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0C52" w14:textId="03EE77CA" w:rsidR="000540E4" w:rsidRDefault="00860E1B" w:rsidP="001A5ABE">
      <w:pPr>
        <w:pStyle w:val="CRHA-Body"/>
      </w:pPr>
      <w:r>
        <w:rPr>
          <w:noProof/>
        </w:rPr>
        <w:drawing>
          <wp:anchor distT="0" distB="0" distL="114300" distR="114300" simplePos="0" relativeHeight="251751424" behindDoc="1" locked="0" layoutInCell="1" allowOverlap="1" wp14:anchorId="6E763115" wp14:editId="271919F2">
            <wp:simplePos x="0" y="0"/>
            <wp:positionH relativeFrom="margin">
              <wp:align>center</wp:align>
            </wp:positionH>
            <wp:positionV relativeFrom="paragraph">
              <wp:posOffset>-485775</wp:posOffset>
            </wp:positionV>
            <wp:extent cx="6667200" cy="54695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Smaller.png"/>
                    <pic:cNvPicPr/>
                  </pic:nvPicPr>
                  <pic:blipFill>
                    <a:blip r:embed="rId8">
                      <a:extLst>
                        <a:ext uri="{28A0092B-C50C-407E-A947-70E740481C1C}">
                          <a14:useLocalDpi xmlns:a14="http://schemas.microsoft.com/office/drawing/2010/main" val="0"/>
                        </a:ext>
                      </a:extLst>
                    </a:blip>
                    <a:stretch>
                      <a:fillRect/>
                    </a:stretch>
                  </pic:blipFill>
                  <pic:spPr>
                    <a:xfrm>
                      <a:off x="0" y="0"/>
                      <a:ext cx="6667200" cy="5469573"/>
                    </a:xfrm>
                    <a:prstGeom prst="rect">
                      <a:avLst/>
                    </a:prstGeom>
                  </pic:spPr>
                </pic:pic>
              </a:graphicData>
            </a:graphic>
            <wp14:sizeRelH relativeFrom="page">
              <wp14:pctWidth>0</wp14:pctWidth>
            </wp14:sizeRelH>
            <wp14:sizeRelV relativeFrom="page">
              <wp14:pctHeight>0</wp14:pctHeight>
            </wp14:sizeRelV>
          </wp:anchor>
        </w:drawing>
      </w:r>
    </w:p>
    <w:p w14:paraId="7DBB9D85" w14:textId="5A3C9F57" w:rsidR="000540E4" w:rsidRDefault="00DF221B" w:rsidP="00DE38E3">
      <w:pPr>
        <w:sectPr w:rsidR="000540E4" w:rsidSect="00FD1C6C">
          <w:footerReference w:type="even" r:id="rId9"/>
          <w:footerReference w:type="default" r:id="rId10"/>
          <w:pgSz w:w="12240" w:h="15840"/>
          <w:pgMar w:top="1440" w:right="1440" w:bottom="1440" w:left="1440" w:header="708" w:footer="708" w:gutter="0"/>
          <w:cols w:space="708"/>
          <w:titlePg/>
          <w:docGrid w:linePitch="360"/>
        </w:sectPr>
      </w:pPr>
      <w:r>
        <w:rPr>
          <w:noProof/>
        </w:rPr>
        <mc:AlternateContent>
          <mc:Choice Requires="wps">
            <w:drawing>
              <wp:anchor distT="0" distB="0" distL="114300" distR="114300" simplePos="0" relativeHeight="251646976" behindDoc="1" locked="0" layoutInCell="1" allowOverlap="1" wp14:anchorId="3E53FD25" wp14:editId="656618BE">
                <wp:simplePos x="0" y="0"/>
                <wp:positionH relativeFrom="margin">
                  <wp:posOffset>-457200</wp:posOffset>
                </wp:positionH>
                <wp:positionV relativeFrom="paragraph">
                  <wp:posOffset>4819650</wp:posOffset>
                </wp:positionV>
                <wp:extent cx="6845935" cy="1847850"/>
                <wp:effectExtent l="0" t="0" r="0" b="0"/>
                <wp:wrapNone/>
                <wp:docPr id="2" name="Rectangle 2"/>
                <wp:cNvGraphicFramePr/>
                <a:graphic xmlns:a="http://schemas.openxmlformats.org/drawingml/2006/main">
                  <a:graphicData uri="http://schemas.microsoft.com/office/word/2010/wordprocessingShape">
                    <wps:wsp>
                      <wps:cNvSpPr/>
                      <wps:spPr>
                        <a:xfrm>
                          <a:off x="0" y="0"/>
                          <a:ext cx="6845935" cy="1847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028A8" w14:textId="77777777" w:rsidR="009935E2" w:rsidRPr="009935E2" w:rsidRDefault="00D8622B" w:rsidP="009935E2">
                            <w:pPr>
                              <w:pStyle w:val="CRHA-Title"/>
                              <w:rPr>
                                <w:rFonts w:asciiTheme="minorHAnsi" w:hAnsiTheme="minorHAnsi" w:cstheme="minorHAnsi"/>
                                <w:sz w:val="68"/>
                                <w:szCs w:val="52"/>
                              </w:rPr>
                            </w:pPr>
                            <w:r w:rsidRPr="009935E2">
                              <w:rPr>
                                <w:rFonts w:asciiTheme="minorHAnsi" w:hAnsiTheme="minorHAnsi" w:cstheme="minorHAnsi"/>
                                <w:sz w:val="68"/>
                                <w:szCs w:val="52"/>
                              </w:rPr>
                              <w:br/>
                            </w:r>
                            <w:r w:rsidR="009935E2" w:rsidRPr="009935E2">
                              <w:rPr>
                                <w:rFonts w:asciiTheme="minorHAnsi" w:hAnsiTheme="minorHAnsi" w:cstheme="minorHAnsi"/>
                                <w:sz w:val="68"/>
                                <w:szCs w:val="52"/>
                              </w:rPr>
                              <w:t>Vaccination : ce que doivent savoir l’employeur et l’employé</w:t>
                            </w:r>
                          </w:p>
                          <w:p w14:paraId="78346C53" w14:textId="77777777" w:rsidR="009935E2" w:rsidRPr="009935E2" w:rsidRDefault="009935E2" w:rsidP="009935E2">
                            <w:pPr>
                              <w:pStyle w:val="CRHA-Title"/>
                              <w:rPr>
                                <w:b/>
                                <w:color w:val="000000" w:themeColor="text1"/>
                                <w:spacing w:val="15"/>
                                <w:sz w:val="36"/>
                                <w:szCs w:val="36"/>
                              </w:rPr>
                            </w:pPr>
                            <w:r w:rsidRPr="009935E2">
                              <w:rPr>
                                <w:b/>
                                <w:color w:val="000000" w:themeColor="text1"/>
                                <w:spacing w:val="15"/>
                                <w:sz w:val="36"/>
                                <w:szCs w:val="36"/>
                              </w:rPr>
                              <w:t>Foire aux questions</w:t>
                            </w:r>
                          </w:p>
                        </w:txbxContent>
                      </wps:txbx>
                      <wps:bodyPr rot="0" spcFirstLastPara="0" vertOverflow="overflow" horzOverflow="overflow" vert="horz" wrap="square" lIns="91440" tIns="0" rIns="324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FD25" id="Rectangle 2" o:spid="_x0000_s1026" style="position:absolute;margin-left:-36pt;margin-top:379.5pt;width:539.05pt;height:14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" filled="f" stroked="f" strokeweight="1pt">
                <v:textbox inset=",0,9mm,0">
                  <w:txbxContent>
                    <w:p w14:paraId="225028A8" w14:textId="77777777" w:rsidR="009935E2" w:rsidRPr="009935E2" w:rsidRDefault="00D8622B" w:rsidP="009935E2">
                      <w:pPr>
                        <w:pStyle w:val="CRHA-Title"/>
                        <w:rPr>
                          <w:rFonts w:asciiTheme="minorHAnsi" w:hAnsiTheme="minorHAnsi" w:cstheme="minorHAnsi"/>
                          <w:sz w:val="68"/>
                          <w:szCs w:val="52"/>
                        </w:rPr>
                      </w:pPr>
                      <w:r w:rsidRPr="009935E2">
                        <w:rPr>
                          <w:rFonts w:asciiTheme="minorHAnsi" w:hAnsiTheme="minorHAnsi" w:cstheme="minorHAnsi"/>
                          <w:sz w:val="68"/>
                          <w:szCs w:val="52"/>
                        </w:rPr>
                        <w:br/>
                      </w:r>
                      <w:r w:rsidR="009935E2" w:rsidRPr="009935E2">
                        <w:rPr>
                          <w:rFonts w:asciiTheme="minorHAnsi" w:hAnsiTheme="minorHAnsi" w:cstheme="minorHAnsi"/>
                          <w:sz w:val="68"/>
                          <w:szCs w:val="52"/>
                        </w:rPr>
                        <w:t>Vaccination : ce que doivent savoir l’employeur et l’employé</w:t>
                      </w:r>
                    </w:p>
                    <w:p w14:paraId="78346C53" w14:textId="77777777" w:rsidR="009935E2" w:rsidRPr="009935E2" w:rsidRDefault="009935E2" w:rsidP="009935E2">
                      <w:pPr>
                        <w:pStyle w:val="CRHA-Title"/>
                        <w:rPr>
                          <w:b/>
                          <w:color w:val="000000" w:themeColor="text1"/>
                          <w:spacing w:val="15"/>
                          <w:sz w:val="36"/>
                          <w:szCs w:val="36"/>
                        </w:rPr>
                      </w:pPr>
                      <w:r w:rsidRPr="009935E2">
                        <w:rPr>
                          <w:b/>
                          <w:color w:val="000000" w:themeColor="text1"/>
                          <w:spacing w:val="15"/>
                          <w:sz w:val="36"/>
                          <w:szCs w:val="36"/>
                        </w:rPr>
                        <w:t>Foire aux questions</w:t>
                      </w:r>
                    </w:p>
                  </w:txbxContent>
                </v:textbox>
                <w10:wrap anchorx="margin"/>
              </v:rect>
            </w:pict>
          </mc:Fallback>
        </mc:AlternateContent>
      </w:r>
      <w:r w:rsidR="00E87E6E" w:rsidRPr="003F3B39">
        <w:rPr>
          <w:noProof/>
        </w:rPr>
        <w:drawing>
          <wp:anchor distT="0" distB="0" distL="114300" distR="114300" simplePos="0" relativeHeight="251663360" behindDoc="0" locked="0" layoutInCell="1" allowOverlap="1" wp14:anchorId="61CF42B2" wp14:editId="7D576B3A">
            <wp:simplePos x="0" y="0"/>
            <wp:positionH relativeFrom="column">
              <wp:posOffset>-204470</wp:posOffset>
            </wp:positionH>
            <wp:positionV relativeFrom="paragraph">
              <wp:posOffset>7479030</wp:posOffset>
            </wp:positionV>
            <wp:extent cx="1752600" cy="24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248285"/>
                    </a:xfrm>
                    <a:prstGeom prst="rect">
                      <a:avLst/>
                    </a:prstGeom>
                  </pic:spPr>
                </pic:pic>
              </a:graphicData>
            </a:graphic>
            <wp14:sizeRelH relativeFrom="page">
              <wp14:pctWidth>0</wp14:pctWidth>
            </wp14:sizeRelH>
            <wp14:sizeRelV relativeFrom="page">
              <wp14:pctHeight>0</wp14:pctHeight>
            </wp14:sizeRelV>
          </wp:anchor>
        </w:drawing>
      </w:r>
      <w:r w:rsidR="003F3B39">
        <w:rPr>
          <w:noProof/>
        </w:rPr>
        <mc:AlternateContent>
          <mc:Choice Requires="wps">
            <w:drawing>
              <wp:anchor distT="0" distB="0" distL="114300" distR="114300" simplePos="0" relativeHeight="251657216" behindDoc="1" locked="0" layoutInCell="1" allowOverlap="1" wp14:anchorId="663EAABA" wp14:editId="088385F5">
                <wp:simplePos x="0" y="0"/>
                <wp:positionH relativeFrom="margin">
                  <wp:posOffset>-414655</wp:posOffset>
                </wp:positionH>
                <wp:positionV relativeFrom="paragraph">
                  <wp:posOffset>7509510</wp:posOffset>
                </wp:positionV>
                <wp:extent cx="6807835" cy="211455"/>
                <wp:effectExtent l="0" t="0" r="0" b="4445"/>
                <wp:wrapNone/>
                <wp:docPr id="5" name="Rectangle 5"/>
                <wp:cNvGraphicFramePr/>
                <a:graphic xmlns:a="http://schemas.openxmlformats.org/drawingml/2006/main">
                  <a:graphicData uri="http://schemas.microsoft.com/office/word/2010/wordprocessingShape">
                    <wps:wsp>
                      <wps:cNvSpPr/>
                      <wps:spPr>
                        <a:xfrm>
                          <a:off x="0" y="0"/>
                          <a:ext cx="6807835" cy="211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A69FC" w14:textId="1B7CFC67" w:rsidR="00871004" w:rsidRPr="00860E1B" w:rsidRDefault="00530A64" w:rsidP="00DE0AE1">
                            <w:pPr>
                              <w:jc w:val="right"/>
                              <w:rPr>
                                <w:color w:val="006FBA"/>
                              </w:rPr>
                            </w:pPr>
                            <w:r w:rsidRPr="00860E1B">
                              <w:rPr>
                                <w:rFonts w:asciiTheme="minorHAnsi" w:hAnsiTheme="minorHAnsi" w:cstheme="minorHAnsi"/>
                                <w:b/>
                                <w:bCs/>
                                <w:color w:val="006FBA"/>
                                <w:sz w:val="28"/>
                                <w:szCs w:val="28"/>
                              </w:rPr>
                              <w:t>FICHE CONSEIL</w:t>
                            </w:r>
                          </w:p>
                        </w:txbxContent>
                      </wps:txbx>
                      <wps:bodyPr rot="0" spcFirstLastPara="0" vertOverflow="overflow" horzOverflow="overflow" vert="horz" wrap="square" lIns="91440" tIns="0" rIns="32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AABA" id="Rectangle 5" o:spid="_x0000_s1027" style="position:absolute;margin-left:-32.65pt;margin-top:591.3pt;width:536.05pt;height:1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" filled="f" stroked="f" strokeweight="1pt">
                <v:textbox inset=",0,9mm,0">
                  <w:txbxContent>
                    <w:p w14:paraId="7CDA69FC" w14:textId="1B7CFC67" w:rsidR="00871004" w:rsidRPr="00860E1B" w:rsidRDefault="00530A64" w:rsidP="00DE0AE1">
                      <w:pPr>
                        <w:jc w:val="right"/>
                        <w:rPr>
                          <w:color w:val="006FBA"/>
                        </w:rPr>
                      </w:pPr>
                      <w:r w:rsidRPr="00860E1B">
                        <w:rPr>
                          <w:rFonts w:asciiTheme="minorHAnsi" w:hAnsiTheme="minorHAnsi" w:cstheme="minorHAnsi"/>
                          <w:b/>
                          <w:bCs/>
                          <w:color w:val="006FBA"/>
                          <w:sz w:val="28"/>
                          <w:szCs w:val="28"/>
                        </w:rPr>
                        <w:t>FICHE CONSEIL</w:t>
                      </w:r>
                    </w:p>
                  </w:txbxContent>
                </v:textbox>
                <w10:wrap anchorx="margin"/>
              </v:rect>
            </w:pict>
          </mc:Fallback>
        </mc:AlternateContent>
      </w:r>
    </w:p>
    <w:p w14:paraId="219701B6" w14:textId="77777777" w:rsidR="00552999" w:rsidRPr="00860E1B" w:rsidRDefault="00552999" w:rsidP="00552999">
      <w:pPr>
        <w:pStyle w:val="CRHATabledesmatires"/>
      </w:pPr>
      <w:r w:rsidRPr="00860E1B">
        <w:lastRenderedPageBreak/>
        <w:t>Table des matières</w:t>
      </w:r>
    </w:p>
    <w:p w14:paraId="3929697A" w14:textId="77777777" w:rsidR="00552999" w:rsidRPr="00D75032" w:rsidRDefault="00552999" w:rsidP="00552999">
      <w:pPr>
        <w:spacing w:after="0"/>
      </w:pPr>
    </w:p>
    <w:p w14:paraId="3C946AFC" w14:textId="7B714857" w:rsidR="00DC7C66" w:rsidRDefault="00DC7C66">
      <w:pPr>
        <w:pStyle w:val="TM1"/>
        <w:rPr>
          <w:rFonts w:asciiTheme="minorHAnsi" w:eastAsiaTheme="minorEastAsia" w:hAnsiTheme="minorHAnsi" w:cstheme="minorBidi"/>
          <w:noProof/>
          <w:color w:val="auto"/>
          <w:sz w:val="22"/>
        </w:rPr>
      </w:pPr>
      <w:r>
        <w:rPr>
          <w:rFonts w:asciiTheme="minorHAnsi" w:hAnsiTheme="minorHAnsi" w:cstheme="minorHAnsi"/>
          <w:sz w:val="24"/>
          <w:highlight w:val="white"/>
        </w:rPr>
        <w:fldChar w:fldCharType="begin"/>
      </w:r>
      <w:r>
        <w:rPr>
          <w:rFonts w:asciiTheme="minorHAnsi" w:hAnsiTheme="minorHAnsi" w:cstheme="minorHAnsi"/>
          <w:sz w:val="24"/>
          <w:highlight w:val="white"/>
        </w:rPr>
        <w:instrText xml:space="preserve"> TOC \h \z \u \t "CRHA - Heading 1;1" </w:instrText>
      </w:r>
      <w:r>
        <w:rPr>
          <w:rFonts w:asciiTheme="minorHAnsi" w:hAnsiTheme="minorHAnsi" w:cstheme="minorHAnsi"/>
          <w:sz w:val="24"/>
          <w:highlight w:val="white"/>
        </w:rPr>
        <w:fldChar w:fldCharType="separate"/>
      </w:r>
      <w:hyperlink w:anchor="_Toc67049569" w:history="1">
        <w:r w:rsidRPr="0079211D">
          <w:rPr>
            <w:rStyle w:val="Lienhypertexte"/>
            <w:noProof/>
          </w:rPr>
          <w:t>Avertissement</w:t>
        </w:r>
        <w:r>
          <w:rPr>
            <w:noProof/>
            <w:webHidden/>
          </w:rPr>
          <w:tab/>
        </w:r>
        <w:r>
          <w:rPr>
            <w:noProof/>
            <w:webHidden/>
          </w:rPr>
          <w:fldChar w:fldCharType="begin"/>
        </w:r>
        <w:r>
          <w:rPr>
            <w:noProof/>
            <w:webHidden/>
          </w:rPr>
          <w:instrText xml:space="preserve"> PAGEREF _Toc67049569 \h </w:instrText>
        </w:r>
        <w:r>
          <w:rPr>
            <w:noProof/>
            <w:webHidden/>
          </w:rPr>
        </w:r>
        <w:r>
          <w:rPr>
            <w:noProof/>
            <w:webHidden/>
          </w:rPr>
          <w:fldChar w:fldCharType="separate"/>
        </w:r>
        <w:r>
          <w:rPr>
            <w:noProof/>
            <w:webHidden/>
          </w:rPr>
          <w:t>3</w:t>
        </w:r>
        <w:r>
          <w:rPr>
            <w:noProof/>
            <w:webHidden/>
          </w:rPr>
          <w:fldChar w:fldCharType="end"/>
        </w:r>
      </w:hyperlink>
    </w:p>
    <w:p w14:paraId="24D92455" w14:textId="13535168" w:rsidR="00DC7C66" w:rsidRDefault="00D16280">
      <w:pPr>
        <w:pStyle w:val="TM1"/>
        <w:rPr>
          <w:rFonts w:asciiTheme="minorHAnsi" w:eastAsiaTheme="minorEastAsia" w:hAnsiTheme="minorHAnsi" w:cstheme="minorBidi"/>
          <w:noProof/>
          <w:color w:val="auto"/>
          <w:sz w:val="22"/>
        </w:rPr>
      </w:pPr>
      <w:hyperlink w:anchor="_Toc67049570" w:history="1">
        <w:r w:rsidR="00DC7C66" w:rsidRPr="0079211D">
          <w:rPr>
            <w:rStyle w:val="Lienhypertexte"/>
            <w:noProof/>
            <w:highlight w:val="white"/>
          </w:rPr>
          <w:t>Droits d’auteur</w:t>
        </w:r>
        <w:r w:rsidR="00DC7C66">
          <w:rPr>
            <w:noProof/>
            <w:webHidden/>
          </w:rPr>
          <w:tab/>
        </w:r>
        <w:r w:rsidR="00DC7C66">
          <w:rPr>
            <w:noProof/>
            <w:webHidden/>
          </w:rPr>
          <w:fldChar w:fldCharType="begin"/>
        </w:r>
        <w:r w:rsidR="00DC7C66">
          <w:rPr>
            <w:noProof/>
            <w:webHidden/>
          </w:rPr>
          <w:instrText xml:space="preserve"> PAGEREF _Toc67049570 \h </w:instrText>
        </w:r>
        <w:r w:rsidR="00DC7C66">
          <w:rPr>
            <w:noProof/>
            <w:webHidden/>
          </w:rPr>
        </w:r>
        <w:r w:rsidR="00DC7C66">
          <w:rPr>
            <w:noProof/>
            <w:webHidden/>
          </w:rPr>
          <w:fldChar w:fldCharType="separate"/>
        </w:r>
        <w:r w:rsidR="00DC7C66">
          <w:rPr>
            <w:noProof/>
            <w:webHidden/>
          </w:rPr>
          <w:t>3</w:t>
        </w:r>
        <w:r w:rsidR="00DC7C66">
          <w:rPr>
            <w:noProof/>
            <w:webHidden/>
          </w:rPr>
          <w:fldChar w:fldCharType="end"/>
        </w:r>
      </w:hyperlink>
    </w:p>
    <w:p w14:paraId="3953A21A" w14:textId="0AD05C74" w:rsidR="00DC7C66" w:rsidRDefault="00D16280">
      <w:pPr>
        <w:pStyle w:val="TM1"/>
        <w:rPr>
          <w:rFonts w:asciiTheme="minorHAnsi" w:eastAsiaTheme="minorEastAsia" w:hAnsiTheme="minorHAnsi" w:cstheme="minorBidi"/>
          <w:noProof/>
          <w:color w:val="auto"/>
          <w:sz w:val="22"/>
        </w:rPr>
      </w:pPr>
      <w:hyperlink w:anchor="_Toc67049571" w:history="1">
        <w:r w:rsidR="00DC7C66" w:rsidRPr="0079211D">
          <w:rPr>
            <w:rStyle w:val="Lienhypertexte"/>
            <w:noProof/>
            <w:highlight w:val="white"/>
          </w:rPr>
          <w:t>Avis d’utilisation</w:t>
        </w:r>
        <w:r w:rsidR="00DC7C66">
          <w:rPr>
            <w:noProof/>
            <w:webHidden/>
          </w:rPr>
          <w:tab/>
        </w:r>
        <w:r w:rsidR="00DC7C66">
          <w:rPr>
            <w:noProof/>
            <w:webHidden/>
          </w:rPr>
          <w:fldChar w:fldCharType="begin"/>
        </w:r>
        <w:r w:rsidR="00DC7C66">
          <w:rPr>
            <w:noProof/>
            <w:webHidden/>
          </w:rPr>
          <w:instrText xml:space="preserve"> PAGEREF _Toc67049571 \h </w:instrText>
        </w:r>
        <w:r w:rsidR="00DC7C66">
          <w:rPr>
            <w:noProof/>
            <w:webHidden/>
          </w:rPr>
        </w:r>
        <w:r w:rsidR="00DC7C66">
          <w:rPr>
            <w:noProof/>
            <w:webHidden/>
          </w:rPr>
          <w:fldChar w:fldCharType="separate"/>
        </w:r>
        <w:r w:rsidR="00DC7C66">
          <w:rPr>
            <w:noProof/>
            <w:webHidden/>
          </w:rPr>
          <w:t>3</w:t>
        </w:r>
        <w:r w:rsidR="00DC7C66">
          <w:rPr>
            <w:noProof/>
            <w:webHidden/>
          </w:rPr>
          <w:fldChar w:fldCharType="end"/>
        </w:r>
      </w:hyperlink>
    </w:p>
    <w:p w14:paraId="587E9563" w14:textId="69B9AEE6" w:rsidR="00DC7C66" w:rsidRDefault="00D16280">
      <w:pPr>
        <w:pStyle w:val="TM1"/>
        <w:rPr>
          <w:rFonts w:asciiTheme="minorHAnsi" w:eastAsiaTheme="minorEastAsia" w:hAnsiTheme="minorHAnsi" w:cstheme="minorBidi"/>
          <w:noProof/>
          <w:color w:val="auto"/>
          <w:sz w:val="22"/>
        </w:rPr>
      </w:pPr>
      <w:hyperlink w:anchor="_Toc67049572" w:history="1">
        <w:r w:rsidR="00DC7C66" w:rsidRPr="0079211D">
          <w:rPr>
            <w:rStyle w:val="Lienhypertexte"/>
            <w:noProof/>
          </w:rPr>
          <w:t>Foire aux questions</w:t>
        </w:r>
        <w:r w:rsidR="00DC7C66">
          <w:rPr>
            <w:noProof/>
            <w:webHidden/>
          </w:rPr>
          <w:tab/>
        </w:r>
        <w:r w:rsidR="00DC7C66">
          <w:rPr>
            <w:noProof/>
            <w:webHidden/>
          </w:rPr>
          <w:fldChar w:fldCharType="begin"/>
        </w:r>
        <w:r w:rsidR="00DC7C66">
          <w:rPr>
            <w:noProof/>
            <w:webHidden/>
          </w:rPr>
          <w:instrText xml:space="preserve"> PAGEREF _Toc67049572 \h </w:instrText>
        </w:r>
        <w:r w:rsidR="00DC7C66">
          <w:rPr>
            <w:noProof/>
            <w:webHidden/>
          </w:rPr>
        </w:r>
        <w:r w:rsidR="00DC7C66">
          <w:rPr>
            <w:noProof/>
            <w:webHidden/>
          </w:rPr>
          <w:fldChar w:fldCharType="separate"/>
        </w:r>
        <w:r w:rsidR="00DC7C66">
          <w:rPr>
            <w:noProof/>
            <w:webHidden/>
          </w:rPr>
          <w:t>4</w:t>
        </w:r>
        <w:r w:rsidR="00DC7C66">
          <w:rPr>
            <w:noProof/>
            <w:webHidden/>
          </w:rPr>
          <w:fldChar w:fldCharType="end"/>
        </w:r>
      </w:hyperlink>
    </w:p>
    <w:p w14:paraId="43B0FF46" w14:textId="0B35DDEB" w:rsidR="00552999" w:rsidRDefault="00DC7C66" w:rsidP="00552999">
      <w:pPr>
        <w:spacing w:after="0" w:line="240" w:lineRule="auto"/>
      </w:pPr>
      <w:r>
        <w:rPr>
          <w:rFonts w:asciiTheme="minorHAnsi" w:hAnsiTheme="minorHAnsi" w:cstheme="minorHAnsi"/>
          <w:color w:val="000000" w:themeColor="text1"/>
          <w:sz w:val="24"/>
          <w:highlight w:val="white"/>
        </w:rPr>
        <w:fldChar w:fldCharType="end"/>
      </w:r>
    </w:p>
    <w:p w14:paraId="783DFC10" w14:textId="77777777" w:rsidR="00E61972" w:rsidRDefault="00E61972">
      <w:pPr>
        <w:spacing w:after="0" w:line="240" w:lineRule="auto"/>
      </w:pPr>
      <w:r>
        <w:br w:type="page"/>
      </w:r>
    </w:p>
    <w:bookmarkStart w:id="0" w:name="_Toc61525301"/>
    <w:p w14:paraId="548295F4" w14:textId="77777777" w:rsidR="006D22CE" w:rsidRDefault="00E83104" w:rsidP="006D22CE">
      <w:pPr>
        <w:spacing w:after="0" w:line="276" w:lineRule="auto"/>
        <w:rPr>
          <w:rFonts w:ascii="Calibri Light" w:eastAsia="Arial" w:hAnsi="Calibri Light" w:cs="Calibri Light"/>
          <w:color w:val="1D1C1D"/>
          <w:highlight w:val="white"/>
        </w:rPr>
      </w:pPr>
      <w:r w:rsidRPr="00942618">
        <w:rPr>
          <w:noProof/>
        </w:rPr>
        <w:lastRenderedPageBreak/>
        <mc:AlternateContent>
          <mc:Choice Requires="wps">
            <w:drawing>
              <wp:anchor distT="0" distB="0" distL="114300" distR="114300" simplePos="0" relativeHeight="251695104" behindDoc="0" locked="0" layoutInCell="1" allowOverlap="1" wp14:anchorId="6A34E1B6" wp14:editId="532FDF9C">
                <wp:simplePos x="0" y="0"/>
                <wp:positionH relativeFrom="margin">
                  <wp:align>left</wp:align>
                </wp:positionH>
                <wp:positionV relativeFrom="paragraph">
                  <wp:posOffset>30993</wp:posOffset>
                </wp:positionV>
                <wp:extent cx="5935980" cy="0"/>
                <wp:effectExtent l="0" t="19050" r="26670" b="19050"/>
                <wp:wrapNone/>
                <wp:docPr id="15" name="Straight Connector 15"/>
                <wp:cNvGraphicFramePr/>
                <a:graphic xmlns:a="http://schemas.openxmlformats.org/drawingml/2006/main">
                  <a:graphicData uri="http://schemas.microsoft.com/office/word/2010/wordprocessingShape">
                    <wps:wsp>
                      <wps:cNvCnPr/>
                      <wps:spPr>
                        <a:xfrm>
                          <a:off x="0" y="0"/>
                          <a:ext cx="5935980" cy="0"/>
                        </a:xfrm>
                        <a:prstGeom prst="line">
                          <a:avLst/>
                        </a:prstGeom>
                        <a:ln w="38100">
                          <a:solidFill>
                            <a:srgbClr val="006F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D41772" id="Straight Connector 15" o:spid="_x0000_s1026" style="position:absolute;z-index:251695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45pt" to="467.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" strokecolor="#006fba" strokeweight="3pt">
                <v:stroke joinstyle="miter"/>
                <w10:wrap anchorx="margin"/>
              </v:line>
            </w:pict>
          </mc:Fallback>
        </mc:AlternateContent>
      </w:r>
    </w:p>
    <w:p w14:paraId="104C9F53" w14:textId="2FF5E43D" w:rsidR="00C50A12" w:rsidRPr="00C50A12" w:rsidRDefault="009935E2" w:rsidP="00C50A12">
      <w:pPr>
        <w:spacing w:after="0" w:line="276" w:lineRule="auto"/>
        <w:rPr>
          <w:rFonts w:ascii="Calibri Light" w:eastAsia="Arial" w:hAnsi="Calibri Light" w:cs="Calibri Light"/>
          <w:color w:val="1D1C1D"/>
          <w:highlight w:val="white"/>
        </w:rPr>
      </w:pPr>
      <w:r>
        <w:rPr>
          <w:rFonts w:ascii="Calibri Light" w:eastAsia="Arial" w:hAnsi="Calibri Light" w:cs="Calibri Light"/>
          <w:color w:val="1D1C1D"/>
          <w:highlight w:val="white"/>
        </w:rPr>
        <w:t>Collaboration</w:t>
      </w:r>
    </w:p>
    <w:p w14:paraId="0A15EAFF" w14:textId="77777777" w:rsidR="009935E2" w:rsidRPr="009935E2" w:rsidRDefault="009935E2" w:rsidP="003102AF">
      <w:pPr>
        <w:spacing w:before="80" w:after="0" w:line="260" w:lineRule="exact"/>
        <w:rPr>
          <w:rFonts w:asciiTheme="minorHAnsi" w:hAnsiTheme="minorHAnsi" w:cstheme="minorHAnsi"/>
          <w:iCs/>
          <w:color w:val="7F7F7F" w:themeColor="text1" w:themeTint="80"/>
          <w:sz w:val="20"/>
          <w:szCs w:val="20"/>
          <w:shd w:val="clear" w:color="auto" w:fill="FFFFFF"/>
        </w:rPr>
      </w:pPr>
      <w:r w:rsidRPr="009935E2">
        <w:rPr>
          <w:rFonts w:asciiTheme="minorHAnsi" w:hAnsiTheme="minorHAnsi" w:cstheme="minorHAnsi"/>
          <w:iCs/>
          <w:color w:val="7F7F7F" w:themeColor="text1" w:themeTint="80"/>
          <w:sz w:val="20"/>
          <w:szCs w:val="20"/>
          <w:shd w:val="clear" w:color="auto" w:fill="FFFFFF"/>
        </w:rPr>
        <w:t>Merci à M</w:t>
      </w:r>
      <w:r w:rsidRPr="009935E2">
        <w:rPr>
          <w:rFonts w:asciiTheme="minorHAnsi" w:hAnsiTheme="minorHAnsi" w:cstheme="minorHAnsi"/>
          <w:iCs/>
          <w:color w:val="7F7F7F" w:themeColor="text1" w:themeTint="80"/>
          <w:sz w:val="20"/>
          <w:szCs w:val="20"/>
          <w:shd w:val="clear" w:color="auto" w:fill="FFFFFF"/>
          <w:vertAlign w:val="superscript"/>
        </w:rPr>
        <w:t>e</w:t>
      </w:r>
      <w:r w:rsidRPr="009935E2">
        <w:rPr>
          <w:rFonts w:asciiTheme="minorHAnsi" w:hAnsiTheme="minorHAnsi" w:cstheme="minorHAnsi"/>
          <w:iCs/>
          <w:color w:val="7F7F7F" w:themeColor="text1" w:themeTint="80"/>
          <w:sz w:val="20"/>
          <w:szCs w:val="20"/>
          <w:shd w:val="clear" w:color="auto" w:fill="FFFFFF"/>
        </w:rPr>
        <w:t xml:space="preserve"> Jean-François Cloutier, avocat et associé, Fasken, pour sa collaboration à la rédaction de cet outil. </w:t>
      </w:r>
    </w:p>
    <w:p w14:paraId="05E4EFF0" w14:textId="77777777" w:rsidR="009935E2" w:rsidRPr="009935E2" w:rsidRDefault="009935E2" w:rsidP="003102AF">
      <w:pPr>
        <w:spacing w:before="80" w:after="0" w:line="260" w:lineRule="exact"/>
        <w:rPr>
          <w:rFonts w:asciiTheme="minorHAnsi" w:hAnsiTheme="minorHAnsi" w:cstheme="minorHAnsi"/>
          <w:iCs/>
          <w:color w:val="7F7F7F" w:themeColor="text1" w:themeTint="80"/>
          <w:sz w:val="20"/>
          <w:szCs w:val="20"/>
          <w:shd w:val="clear" w:color="auto" w:fill="FFFFFF"/>
        </w:rPr>
      </w:pPr>
      <w:r w:rsidRPr="009935E2">
        <w:rPr>
          <w:rFonts w:asciiTheme="minorHAnsi" w:hAnsiTheme="minorHAnsi" w:cstheme="minorHAnsi"/>
          <w:iCs/>
          <w:color w:val="7F7F7F" w:themeColor="text1" w:themeTint="80"/>
          <w:sz w:val="20"/>
          <w:szCs w:val="20"/>
          <w:shd w:val="clear" w:color="auto" w:fill="FFFFFF"/>
        </w:rPr>
        <w:t>Merci à M</w:t>
      </w:r>
      <w:r w:rsidRPr="009935E2">
        <w:rPr>
          <w:rFonts w:asciiTheme="minorHAnsi" w:hAnsiTheme="minorHAnsi" w:cstheme="minorHAnsi"/>
          <w:iCs/>
          <w:color w:val="7F7F7F" w:themeColor="text1" w:themeTint="80"/>
          <w:sz w:val="20"/>
          <w:szCs w:val="20"/>
          <w:shd w:val="clear" w:color="auto" w:fill="FFFFFF"/>
          <w:vertAlign w:val="superscript"/>
        </w:rPr>
        <w:t>e</w:t>
      </w:r>
      <w:r w:rsidRPr="009935E2">
        <w:rPr>
          <w:rFonts w:asciiTheme="minorHAnsi" w:hAnsiTheme="minorHAnsi" w:cstheme="minorHAnsi"/>
          <w:iCs/>
          <w:color w:val="7F7F7F" w:themeColor="text1" w:themeTint="80"/>
          <w:sz w:val="20"/>
          <w:szCs w:val="20"/>
          <w:shd w:val="clear" w:color="auto" w:fill="FFFFFF"/>
        </w:rPr>
        <w:t xml:space="preserve"> Sophie </w:t>
      </w:r>
      <w:proofErr w:type="spellStart"/>
      <w:r w:rsidRPr="009935E2">
        <w:rPr>
          <w:rFonts w:asciiTheme="minorHAnsi" w:hAnsiTheme="minorHAnsi" w:cstheme="minorHAnsi"/>
          <w:iCs/>
          <w:color w:val="7F7F7F" w:themeColor="text1" w:themeTint="80"/>
          <w:sz w:val="20"/>
          <w:szCs w:val="20"/>
          <w:shd w:val="clear" w:color="auto" w:fill="FFFFFF"/>
        </w:rPr>
        <w:t>Lanteigne</w:t>
      </w:r>
      <w:proofErr w:type="spellEnd"/>
      <w:r w:rsidRPr="009935E2">
        <w:rPr>
          <w:rFonts w:asciiTheme="minorHAnsi" w:hAnsiTheme="minorHAnsi" w:cstheme="minorHAnsi"/>
          <w:iCs/>
          <w:color w:val="7F7F7F" w:themeColor="text1" w:themeTint="80"/>
          <w:sz w:val="20"/>
          <w:szCs w:val="20"/>
          <w:shd w:val="clear" w:color="auto" w:fill="FFFFFF"/>
        </w:rPr>
        <w:t xml:space="preserve">, avocate, </w:t>
      </w:r>
      <w:proofErr w:type="spellStart"/>
      <w:r w:rsidRPr="009935E2">
        <w:rPr>
          <w:rFonts w:asciiTheme="minorHAnsi" w:hAnsiTheme="minorHAnsi" w:cstheme="minorHAnsi"/>
          <w:iCs/>
          <w:color w:val="7F7F7F" w:themeColor="text1" w:themeTint="80"/>
          <w:sz w:val="20"/>
          <w:szCs w:val="20"/>
          <w:shd w:val="clear" w:color="auto" w:fill="FFFFFF"/>
        </w:rPr>
        <w:t>Fasken</w:t>
      </w:r>
      <w:proofErr w:type="spellEnd"/>
      <w:r w:rsidRPr="009935E2">
        <w:rPr>
          <w:rFonts w:asciiTheme="minorHAnsi" w:hAnsiTheme="minorHAnsi" w:cstheme="minorHAnsi"/>
          <w:iCs/>
          <w:color w:val="7F7F7F" w:themeColor="text1" w:themeTint="80"/>
          <w:sz w:val="20"/>
          <w:szCs w:val="20"/>
          <w:shd w:val="clear" w:color="auto" w:fill="FFFFFF"/>
        </w:rPr>
        <w:t xml:space="preserve">, pour sa collaboration à la rédaction de cet outil. </w:t>
      </w:r>
    </w:p>
    <w:p w14:paraId="3AD57F9D" w14:textId="2081136E" w:rsidR="009935E2" w:rsidRPr="009935E2" w:rsidRDefault="009935E2" w:rsidP="003102AF">
      <w:pPr>
        <w:spacing w:before="80" w:after="0" w:line="260" w:lineRule="exact"/>
        <w:rPr>
          <w:rFonts w:asciiTheme="minorHAnsi" w:hAnsiTheme="minorHAnsi" w:cstheme="minorHAnsi"/>
          <w:iCs/>
          <w:color w:val="7F7F7F" w:themeColor="text1" w:themeTint="80"/>
          <w:sz w:val="20"/>
          <w:szCs w:val="20"/>
          <w:shd w:val="clear" w:color="auto" w:fill="FFFFFF"/>
        </w:rPr>
      </w:pPr>
      <w:r w:rsidRPr="009935E2">
        <w:rPr>
          <w:rFonts w:asciiTheme="minorHAnsi" w:hAnsiTheme="minorHAnsi" w:cstheme="minorHAnsi"/>
          <w:iCs/>
          <w:color w:val="7F7F7F" w:themeColor="text1" w:themeTint="80"/>
          <w:sz w:val="20"/>
          <w:szCs w:val="20"/>
          <w:shd w:val="clear" w:color="auto" w:fill="FFFFFF"/>
        </w:rPr>
        <w:t>Merci à M</w:t>
      </w:r>
      <w:r w:rsidRPr="009935E2">
        <w:rPr>
          <w:rFonts w:asciiTheme="minorHAnsi" w:hAnsiTheme="minorHAnsi" w:cstheme="minorHAnsi"/>
          <w:iCs/>
          <w:color w:val="7F7F7F" w:themeColor="text1" w:themeTint="80"/>
          <w:sz w:val="20"/>
          <w:szCs w:val="20"/>
          <w:shd w:val="clear" w:color="auto" w:fill="FFFFFF"/>
          <w:vertAlign w:val="superscript"/>
        </w:rPr>
        <w:t>e</w:t>
      </w:r>
      <w:r w:rsidRPr="009935E2">
        <w:rPr>
          <w:rFonts w:asciiTheme="minorHAnsi" w:hAnsiTheme="minorHAnsi" w:cstheme="minorHAnsi"/>
          <w:iCs/>
          <w:color w:val="7F7F7F" w:themeColor="text1" w:themeTint="80"/>
          <w:sz w:val="20"/>
          <w:szCs w:val="20"/>
          <w:shd w:val="clear" w:color="auto" w:fill="FFFFFF"/>
        </w:rPr>
        <w:t xml:space="preserve"> Marianne Plamondon, CRHA, avocate associée, Langlois, pour sa collaboration à la rédaction</w:t>
      </w:r>
      <w:r w:rsidR="003102AF">
        <w:rPr>
          <w:rFonts w:asciiTheme="minorHAnsi" w:hAnsiTheme="minorHAnsi" w:cstheme="minorHAnsi"/>
          <w:iCs/>
          <w:color w:val="7F7F7F" w:themeColor="text1" w:themeTint="80"/>
          <w:sz w:val="20"/>
          <w:szCs w:val="20"/>
          <w:shd w:val="clear" w:color="auto" w:fill="FFFFFF"/>
        </w:rPr>
        <w:br/>
      </w:r>
      <w:r w:rsidRPr="009935E2">
        <w:rPr>
          <w:rFonts w:asciiTheme="minorHAnsi" w:hAnsiTheme="minorHAnsi" w:cstheme="minorHAnsi"/>
          <w:iCs/>
          <w:color w:val="7F7F7F" w:themeColor="text1" w:themeTint="80"/>
          <w:sz w:val="20"/>
          <w:szCs w:val="20"/>
          <w:shd w:val="clear" w:color="auto" w:fill="FFFFFF"/>
        </w:rPr>
        <w:t xml:space="preserve">de cet outil. </w:t>
      </w:r>
    </w:p>
    <w:p w14:paraId="2B8D7112" w14:textId="77777777" w:rsidR="009935E2" w:rsidRPr="009935E2" w:rsidRDefault="009935E2" w:rsidP="003102AF">
      <w:pPr>
        <w:spacing w:before="80" w:after="0" w:line="260" w:lineRule="exact"/>
        <w:rPr>
          <w:rFonts w:asciiTheme="minorHAnsi" w:hAnsiTheme="minorHAnsi" w:cstheme="minorHAnsi"/>
          <w:iCs/>
          <w:color w:val="7F7F7F" w:themeColor="text1" w:themeTint="80"/>
          <w:sz w:val="20"/>
          <w:szCs w:val="20"/>
          <w:shd w:val="clear" w:color="auto" w:fill="FFFFFF"/>
        </w:rPr>
      </w:pPr>
      <w:r w:rsidRPr="009935E2">
        <w:rPr>
          <w:rFonts w:asciiTheme="minorHAnsi" w:hAnsiTheme="minorHAnsi" w:cstheme="minorHAnsi"/>
          <w:iCs/>
          <w:color w:val="7F7F7F" w:themeColor="text1" w:themeTint="80"/>
          <w:sz w:val="20"/>
          <w:szCs w:val="20"/>
          <w:shd w:val="clear" w:color="auto" w:fill="FFFFFF"/>
        </w:rPr>
        <w:t>Merci à M</w:t>
      </w:r>
      <w:r w:rsidRPr="009935E2">
        <w:rPr>
          <w:rFonts w:asciiTheme="minorHAnsi" w:hAnsiTheme="minorHAnsi" w:cstheme="minorHAnsi"/>
          <w:iCs/>
          <w:color w:val="7F7F7F" w:themeColor="text1" w:themeTint="80"/>
          <w:sz w:val="20"/>
          <w:szCs w:val="20"/>
          <w:shd w:val="clear" w:color="auto" w:fill="FFFFFF"/>
          <w:vertAlign w:val="superscript"/>
        </w:rPr>
        <w:t>e</w:t>
      </w:r>
      <w:r w:rsidRPr="009935E2">
        <w:rPr>
          <w:rFonts w:asciiTheme="minorHAnsi" w:hAnsiTheme="minorHAnsi" w:cstheme="minorHAnsi"/>
          <w:iCs/>
          <w:color w:val="7F7F7F" w:themeColor="text1" w:themeTint="80"/>
          <w:sz w:val="20"/>
          <w:szCs w:val="20"/>
          <w:shd w:val="clear" w:color="auto" w:fill="FFFFFF"/>
        </w:rPr>
        <w:t xml:space="preserve"> Marie-Hélène Jeté, avocate associée, Langlois, pour sa collaboration à la rédaction de cet outil. </w:t>
      </w:r>
    </w:p>
    <w:p w14:paraId="430A5096" w14:textId="77777777" w:rsidR="00E83104" w:rsidRPr="00FD053E" w:rsidRDefault="004E1091" w:rsidP="00E83104">
      <w:pPr>
        <w:spacing w:before="240" w:after="0" w:line="240" w:lineRule="auto"/>
        <w:rPr>
          <w:rFonts w:ascii="Gibson Book" w:hAnsi="Gibson Book" w:cs="Arial"/>
          <w:iCs/>
          <w:color w:val="7F7F7F" w:themeColor="text1" w:themeTint="80"/>
          <w:sz w:val="20"/>
          <w:szCs w:val="20"/>
          <w:shd w:val="clear" w:color="auto" w:fill="FFFFFF"/>
        </w:rPr>
      </w:pPr>
      <w:r w:rsidRPr="00E83104">
        <w:rPr>
          <w:noProof/>
          <w:highlight w:val="white"/>
        </w:rPr>
        <mc:AlternateContent>
          <mc:Choice Requires="wps">
            <w:drawing>
              <wp:anchor distT="0" distB="0" distL="114300" distR="114300" simplePos="0" relativeHeight="251694080" behindDoc="0" locked="0" layoutInCell="1" allowOverlap="1" wp14:anchorId="3F27D951" wp14:editId="43109931">
                <wp:simplePos x="0" y="0"/>
                <wp:positionH relativeFrom="margin">
                  <wp:posOffset>0</wp:posOffset>
                </wp:positionH>
                <wp:positionV relativeFrom="paragraph">
                  <wp:posOffset>250190</wp:posOffset>
                </wp:positionV>
                <wp:extent cx="59283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5928360" cy="0"/>
                        </a:xfrm>
                        <a:prstGeom prst="line">
                          <a:avLst/>
                        </a:prstGeom>
                        <a:ln w="38100">
                          <a:solidFill>
                            <a:srgbClr val="006F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60A25" id="Straight Connector 16"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9.7pt" to="466.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" strokecolor="#006fba" strokeweight="3pt">
                <v:stroke joinstyle="miter"/>
                <w10:wrap anchorx="margin"/>
              </v:line>
            </w:pict>
          </mc:Fallback>
        </mc:AlternateContent>
      </w:r>
    </w:p>
    <w:p w14:paraId="7AA3DF69" w14:textId="370E9AE7" w:rsidR="00271567" w:rsidRPr="007623C0" w:rsidRDefault="00271567" w:rsidP="003102AF">
      <w:pPr>
        <w:pStyle w:val="CRHA-Heading1"/>
        <w:spacing w:before="360"/>
      </w:pPr>
      <w:bookmarkStart w:id="1" w:name="_Toc67049569"/>
      <w:r w:rsidRPr="007623C0">
        <w:t>Avertissement</w:t>
      </w:r>
      <w:bookmarkEnd w:id="1"/>
    </w:p>
    <w:p w14:paraId="5EA2F7CE" w14:textId="77777777" w:rsidR="00271567" w:rsidRPr="00456B3A" w:rsidRDefault="00271567" w:rsidP="00456B3A">
      <w:pPr>
        <w:pStyle w:val="CRHA-Body"/>
      </w:pPr>
      <w:r w:rsidRPr="00456B3A">
        <w:t>Ce document a été mis à jour à Montréal, Québec, Canada, le 16 mars 2021. Des faits nouveaux ou des directives gouvernementales survenus après peuvent invalider certaines informations. Veuillez en tenir compte.</w:t>
      </w:r>
    </w:p>
    <w:p w14:paraId="623F5C22" w14:textId="1364F54F" w:rsidR="00271567" w:rsidRPr="00456B3A" w:rsidRDefault="00271567" w:rsidP="00456B3A">
      <w:pPr>
        <w:pStyle w:val="CRHA-Body"/>
      </w:pPr>
      <w:r w:rsidRPr="00456B3A">
        <w:t xml:space="preserve">Pour une mise à jour de la situation, visitez la section spéciale de l'Ordre des conseillers en ressources humaines agréés sur la COVID-19 à l'adresse : </w:t>
      </w:r>
      <w:hyperlink r:id="rId12" w:history="1">
        <w:r w:rsidR="003102AF" w:rsidRPr="007623C0">
          <w:rPr>
            <w:rStyle w:val="Lienhypertexte"/>
            <w:color w:val="006FBA"/>
          </w:rPr>
          <w:t>http://ordrecrha.org/covid-19</w:t>
        </w:r>
      </w:hyperlink>
    </w:p>
    <w:p w14:paraId="7DC27483" w14:textId="03E02D18" w:rsidR="00E83104" w:rsidRPr="00860E1B" w:rsidRDefault="00E83104" w:rsidP="00271567">
      <w:pPr>
        <w:pStyle w:val="CRHA-Heading1"/>
        <w:spacing w:before="360"/>
        <w:rPr>
          <w:rFonts w:ascii="Calibri" w:hAnsi="Calibri"/>
          <w:color w:val="auto"/>
          <w:sz w:val="22"/>
          <w:highlight w:val="white"/>
        </w:rPr>
      </w:pPr>
      <w:bookmarkStart w:id="2" w:name="_Toc67049570"/>
      <w:r w:rsidRPr="00E83104">
        <w:rPr>
          <w:highlight w:val="white"/>
        </w:rPr>
        <w:t>Droits d’auteur</w:t>
      </w:r>
      <w:bookmarkEnd w:id="2"/>
      <w:r w:rsidRPr="00E83104">
        <w:rPr>
          <w:highlight w:val="white"/>
        </w:rPr>
        <w:t> </w:t>
      </w:r>
    </w:p>
    <w:p w14:paraId="023CE7B7" w14:textId="77777777" w:rsidR="00AE5BE5" w:rsidRPr="00456B3A" w:rsidRDefault="00AE5BE5" w:rsidP="00456B3A">
      <w:pPr>
        <w:pStyle w:val="CRHA-Body"/>
      </w:pPr>
      <w:r w:rsidRPr="00456B3A">
        <w:t>La reproduction, la publication et communication de ce document dans son intégralité sous quelque forme ou par quelque moyen (électronique, mécanique ou autre, y compris la photocopie, l’enregistrement ou l’introduction dans tout système informatique de recherche documentaire) est interdite sans le consentement écrit de l’Ordre des conseillers en ressources humaines agréés.</w:t>
      </w:r>
    </w:p>
    <w:p w14:paraId="759209D4" w14:textId="77777777" w:rsidR="00AE5BE5" w:rsidRPr="00456B3A" w:rsidRDefault="00AE5BE5" w:rsidP="00456B3A">
      <w:pPr>
        <w:pStyle w:val="CRHA-Body"/>
      </w:pPr>
      <w:proofErr w:type="gramStart"/>
      <w:r w:rsidRPr="00456B3A">
        <w:t>Par contre</w:t>
      </w:r>
      <w:proofErr w:type="gramEnd"/>
      <w:r w:rsidRPr="00456B3A">
        <w:t xml:space="preserve">, pour les CRHA ǀ CRIA ainsi que les abonnés au Carrefour RH, il est permis d’utiliser les exemples contenus dans ce document avec les adaptations nécessaires sans autorisation de l’Ordre. </w:t>
      </w:r>
    </w:p>
    <w:p w14:paraId="275C6D26" w14:textId="77777777" w:rsidR="00E83104" w:rsidRDefault="00E83104" w:rsidP="00271567">
      <w:pPr>
        <w:pStyle w:val="CRHA-Heading1"/>
        <w:spacing w:before="360"/>
        <w:rPr>
          <w:highlight w:val="white"/>
        </w:rPr>
      </w:pPr>
      <w:bookmarkStart w:id="3" w:name="_Toc67049571"/>
      <w:r>
        <w:rPr>
          <w:highlight w:val="white"/>
        </w:rPr>
        <w:t>Avis d’utilisation</w:t>
      </w:r>
      <w:r>
        <w:rPr>
          <w:highlight w:val="white"/>
        </w:rPr>
        <w:softHyphen/>
      </w:r>
      <w:r>
        <w:rPr>
          <w:highlight w:val="white"/>
        </w:rPr>
        <w:softHyphen/>
      </w:r>
      <w:r>
        <w:rPr>
          <w:highlight w:val="white"/>
        </w:rPr>
        <w:softHyphen/>
      </w:r>
      <w:r>
        <w:rPr>
          <w:highlight w:val="white"/>
        </w:rPr>
        <w:softHyphen/>
      </w:r>
      <w:r>
        <w:rPr>
          <w:highlight w:val="white"/>
        </w:rPr>
        <w:softHyphen/>
      </w:r>
      <w:r>
        <w:rPr>
          <w:highlight w:val="white"/>
        </w:rPr>
        <w:softHyphen/>
      </w:r>
      <w:r>
        <w:rPr>
          <w:highlight w:val="white"/>
        </w:rPr>
        <w:softHyphen/>
      </w:r>
      <w:r>
        <w:rPr>
          <w:highlight w:val="white"/>
        </w:rPr>
        <w:softHyphen/>
      </w:r>
      <w:r>
        <w:rPr>
          <w:highlight w:val="white"/>
        </w:rPr>
        <w:softHyphen/>
      </w:r>
      <w:r>
        <w:rPr>
          <w:highlight w:val="white"/>
        </w:rPr>
        <w:softHyphen/>
      </w:r>
      <w:bookmarkEnd w:id="0"/>
      <w:bookmarkEnd w:id="3"/>
    </w:p>
    <w:p w14:paraId="7B15146B" w14:textId="79D6D418" w:rsidR="00AE5BE5" w:rsidRPr="00456B3A" w:rsidRDefault="00AE5BE5" w:rsidP="00456B3A">
      <w:pPr>
        <w:pStyle w:val="CRHA-Body"/>
      </w:pPr>
      <w:r w:rsidRPr="00456B3A">
        <w:t>Dans le cadre de sa mission de protection du public, l’Ordre des conseillers en ressources humaines agréés vous propose cet outil. Ce dernier doit</w:t>
      </w:r>
      <w:r w:rsidR="00BC1516" w:rsidRPr="00456B3A">
        <w:t xml:space="preserve"> </w:t>
      </w:r>
      <w:r w:rsidRPr="00456B3A">
        <w:t>toujours être adapté selon le contexte, les besoins de votre organisation ainsi qu’en tenant compte de l’ensemble des parties prenantes. Il ne constitue en aucun cas un avis juridique.</w:t>
      </w:r>
    </w:p>
    <w:p w14:paraId="72BD3A6A" w14:textId="77777777" w:rsidR="00AE5BE5" w:rsidRPr="00456B3A" w:rsidRDefault="00AE5BE5" w:rsidP="00456B3A">
      <w:pPr>
        <w:pStyle w:val="CRHA-Body"/>
      </w:pPr>
      <w:r w:rsidRPr="00456B3A">
        <w:t>Si vous êtes un professionnel agréé, vous devez toujours vous référer à votre code de déontologie, aux normes professionnelles, ainsi qu’aux lois et règlements en vigueur et consulter un conseiller juridique au besoin.  </w:t>
      </w:r>
    </w:p>
    <w:p w14:paraId="6076E3ED" w14:textId="77777777" w:rsidR="00AE5BE5" w:rsidRPr="00456B3A" w:rsidRDefault="00AE5BE5" w:rsidP="00456B3A">
      <w:pPr>
        <w:pStyle w:val="CRHA-Body"/>
      </w:pPr>
      <w:r w:rsidRPr="00456B3A">
        <w:t>Par ailleurs, les propos qui y sont exprimés n’engagent que leur auteur et l’Ordre des conseillers en ressources humaines et en relations industrielles agréés décline toute responsabilité à leurs égards.</w:t>
      </w:r>
    </w:p>
    <w:p w14:paraId="3BE60F87" w14:textId="65D3833F" w:rsidR="00271567" w:rsidRPr="00271567" w:rsidRDefault="00E83104" w:rsidP="00DC7C66">
      <w:pPr>
        <w:spacing w:after="0" w:line="560" w:lineRule="exact"/>
        <w:rPr>
          <w:b/>
          <w:color w:val="006FBA"/>
          <w:sz w:val="56"/>
          <w:szCs w:val="56"/>
        </w:rPr>
      </w:pPr>
      <w:r>
        <w:br w:type="page"/>
      </w:r>
      <w:bookmarkStart w:id="4" w:name="_Hlk62723545"/>
      <w:r w:rsidR="00271567">
        <w:rPr>
          <w:b/>
          <w:color w:val="006FBA"/>
          <w:sz w:val="56"/>
          <w:szCs w:val="56"/>
        </w:rPr>
        <w:lastRenderedPageBreak/>
        <w:t>Va</w:t>
      </w:r>
      <w:r w:rsidR="00271567" w:rsidRPr="00271567">
        <w:rPr>
          <w:b/>
          <w:color w:val="006FBA"/>
          <w:sz w:val="56"/>
          <w:szCs w:val="56"/>
        </w:rPr>
        <w:t>ccination : ce que doivent savoir l’employeur et l’employé</w:t>
      </w:r>
    </w:p>
    <w:p w14:paraId="294D9D2E" w14:textId="6EF39445" w:rsidR="00271567" w:rsidRPr="00271567" w:rsidRDefault="00271567" w:rsidP="00DC7C66">
      <w:pPr>
        <w:pStyle w:val="CRHA-Heading1"/>
        <w:spacing w:before="360" w:after="120"/>
      </w:pPr>
      <w:bookmarkStart w:id="5" w:name="_Toc67049572"/>
      <w:r w:rsidRPr="00271567">
        <w:t>Foire aux questions</w:t>
      </w:r>
      <w:bookmarkEnd w:id="5"/>
    </w:p>
    <w:bookmarkEnd w:id="4"/>
    <w:p w14:paraId="3F512B35" w14:textId="553C8CF6" w:rsidR="00271567" w:rsidRDefault="00271567" w:rsidP="003102AF">
      <w:pPr>
        <w:pStyle w:val="CRHA-ParagraphTitle"/>
        <w:spacing w:before="240" w:line="300" w:lineRule="exact"/>
      </w:pPr>
      <w:r>
        <w:t>Un employeur a-t-il l’obligation d’informer ses employés des avantages et des inconvénients de la vaccination?</w:t>
      </w:r>
    </w:p>
    <w:p w14:paraId="6BD3EF63" w14:textId="77777777" w:rsidR="00271567" w:rsidRDefault="00271567" w:rsidP="00DC7C66">
      <w:pPr>
        <w:pStyle w:val="CRHA-Body"/>
        <w:spacing w:line="300" w:lineRule="exact"/>
      </w:pPr>
      <w:r>
        <w:t xml:space="preserve">Le gouvernement du Québec souhaite obtenir l’appui des entreprises au cours de la campagne de vaccination contre la COVID-19. Cela dit, elles n’ont pas l’obligation de transmettre de l’information à ce sujet. Si elles décident de renseigner leurs employés sur la vaccination, elles ont intérêt à s’en tenir aux messages émis par les des autorités de santé publique, qui expliquent </w:t>
      </w:r>
      <w:r>
        <w:rPr>
          <w:u w:val="single"/>
        </w:rPr>
        <w:t xml:space="preserve">autant les avantages que les inconvénients </w:t>
      </w:r>
      <w:r>
        <w:t>de la vaccination.</w:t>
      </w:r>
    </w:p>
    <w:p w14:paraId="68FA1BDA" w14:textId="77777777" w:rsidR="00271567" w:rsidRDefault="00271567" w:rsidP="00DC7C66">
      <w:pPr>
        <w:pStyle w:val="CRHA-ParagraphTitle"/>
        <w:spacing w:line="300" w:lineRule="exact"/>
      </w:pPr>
      <w:r>
        <w:t xml:space="preserve">Un </w:t>
      </w:r>
      <w:r w:rsidRPr="00271567">
        <w:t>employeur</w:t>
      </w:r>
      <w:r>
        <w:t xml:space="preserve"> peut-il rendre la vaccination obligatoire?</w:t>
      </w:r>
    </w:p>
    <w:p w14:paraId="5E0B621F" w14:textId="77777777" w:rsidR="00271567" w:rsidRDefault="00271567" w:rsidP="00DC7C66">
      <w:pPr>
        <w:pStyle w:val="CRHA-Body"/>
        <w:spacing w:line="300" w:lineRule="exact"/>
      </w:pPr>
      <w:r>
        <w:t xml:space="preserve">Non, au Québec, personne n’a l’obligation d’être vacciné et donc, un employé peut toujours refuser d’être vacciné. </w:t>
      </w:r>
    </w:p>
    <w:p w14:paraId="75C016A0" w14:textId="77777777" w:rsidR="00271567" w:rsidRDefault="00271567" w:rsidP="00DC7C66">
      <w:pPr>
        <w:pStyle w:val="CRHA-Body"/>
        <w:spacing w:line="300" w:lineRule="exact"/>
      </w:pPr>
      <w:r>
        <w:t xml:space="preserve">Les législations du Québec sont favorables au libre choix. Le </w:t>
      </w:r>
      <w:hyperlink r:id="rId13">
        <w:r w:rsidRPr="00D91451">
          <w:rPr>
            <w:i/>
            <w:iCs/>
          </w:rPr>
          <w:t>Code civil du Québec</w:t>
        </w:r>
      </w:hyperlink>
      <w:r>
        <w:t xml:space="preserve"> mentionne que « toute personne est inviolable et a droit à son intégrité ». La </w:t>
      </w:r>
      <w:hyperlink r:id="rId14">
        <w:r w:rsidRPr="0080547A">
          <w:rPr>
            <w:i/>
            <w:iCs/>
          </w:rPr>
          <w:t>Charte des droits et libertés de la personne</w:t>
        </w:r>
      </w:hyperlink>
      <w:r>
        <w:t xml:space="preserve"> garantit également le droit à l’intégrité et à la liberté de sa personne.  </w:t>
      </w:r>
    </w:p>
    <w:p w14:paraId="6530F062" w14:textId="77777777" w:rsidR="00271567" w:rsidRDefault="00271567" w:rsidP="00DC7C66">
      <w:pPr>
        <w:pStyle w:val="CRHA-Body"/>
        <w:spacing w:line="300" w:lineRule="exact"/>
      </w:pPr>
      <w:r>
        <w:t xml:space="preserve">La </w:t>
      </w:r>
      <w:hyperlink r:id="rId15">
        <w:r w:rsidRPr="0080547A">
          <w:rPr>
            <w:i/>
            <w:iCs/>
            <w:color w:val="006FBA"/>
            <w:u w:val="single"/>
          </w:rPr>
          <w:t>Loi sur la santé publique</w:t>
        </w:r>
      </w:hyperlink>
      <w:r>
        <w:t xml:space="preserve"> souligne que le gouvernement du Québec peut « ordonner la vaccination obligatoire de toute la population ». Dans le cas de la pandémie de COVID-19,</w:t>
      </w:r>
      <w:r>
        <w:rPr>
          <w:b/>
        </w:rPr>
        <w:t xml:space="preserve"> </w:t>
      </w:r>
      <w:r>
        <w:t xml:space="preserve">il </w:t>
      </w:r>
      <w:r>
        <w:rPr>
          <w:b/>
        </w:rPr>
        <w:t>ne s’est pas</w:t>
      </w:r>
      <w:r>
        <w:t xml:space="preserve"> prévalu de cette disposition.</w:t>
      </w:r>
    </w:p>
    <w:p w14:paraId="2182CDF9" w14:textId="2E6C7F0D" w:rsidR="00271567" w:rsidRDefault="00271567" w:rsidP="00DC7C66">
      <w:pPr>
        <w:pStyle w:val="CRHA-Body"/>
        <w:spacing w:line="300" w:lineRule="exact"/>
      </w:pPr>
      <w:r>
        <w:t>Néanmoins, dans le contexte de la pandémie de COVID-19, le gouvernement du Québe</w:t>
      </w:r>
      <w:r w:rsidRPr="00271567">
        <w:t>c « </w:t>
      </w:r>
      <w:hyperlink r:id="rId16" w:history="1">
        <w:r w:rsidRPr="00CA2A12">
          <w:rPr>
            <w:color w:val="006FBA"/>
            <w:u w:val="single"/>
          </w:rPr>
          <w:t>recommande</w:t>
        </w:r>
        <w:r w:rsidRPr="00446677">
          <w:rPr>
            <w:color w:val="006FBA"/>
          </w:rPr>
          <w:t xml:space="preserve"> </w:t>
        </w:r>
        <w:r w:rsidRPr="002D3062">
          <w:rPr>
            <w:color w:val="006FBA"/>
            <w:u w:val="single"/>
          </w:rPr>
          <w:t>fortement</w:t>
        </w:r>
      </w:hyperlink>
      <w:r w:rsidRPr="00271567">
        <w:t xml:space="preserve"> » </w:t>
      </w:r>
      <w:r>
        <w:t xml:space="preserve">de recevoir l’un des vaccins autorisés par Santé Canada.  </w:t>
      </w:r>
    </w:p>
    <w:p w14:paraId="400CE9A3" w14:textId="77777777" w:rsidR="00271567" w:rsidRDefault="00271567" w:rsidP="00DC7C66">
      <w:pPr>
        <w:pStyle w:val="CRHA-Body"/>
        <w:spacing w:line="300" w:lineRule="exact"/>
      </w:pPr>
      <w:r>
        <w:t xml:space="preserve">Cela dit, un employeur qui rencontrerait le fardeau </w:t>
      </w:r>
      <w:r w:rsidRPr="00271567">
        <w:t xml:space="preserve">de </w:t>
      </w:r>
      <w:hyperlink r:id="rId17" w:history="1">
        <w:r w:rsidRPr="00271567">
          <w:rPr>
            <w:color w:val="006FBA"/>
            <w:u w:val="single"/>
          </w:rPr>
          <w:t>l’exigence professionnelle justifiée</w:t>
        </w:r>
      </w:hyperlink>
      <w:r>
        <w:t xml:space="preserve"> (EPJ) en vertu de la </w:t>
      </w:r>
      <w:r>
        <w:rPr>
          <w:i/>
        </w:rPr>
        <w:t>Charte des droits et libertés de la personne</w:t>
      </w:r>
      <w:r>
        <w:t xml:space="preserve"> pourrait exiger qu’un employé soit vacciné pour un poste donné ou des responsabilités précises. </w:t>
      </w:r>
      <w:r>
        <w:rPr>
          <w:color w:val="2D3338"/>
        </w:rPr>
        <w:t>L’article 20 de la Charte</w:t>
      </w:r>
      <w:r>
        <w:t xml:space="preserve"> </w:t>
      </w:r>
      <w:r>
        <w:rPr>
          <w:color w:val="2D3338"/>
        </w:rPr>
        <w:t xml:space="preserve">stipule en effet qu’une distinction, exclusion ou préférence fondée sur les aptitudes ou qualités requises par un emploi est réputée non discriminatoire. Il est bien établi en jurisprudence que pour être réputée non discriminatoire, cette exigence doit avoir un lien rationnel avec l’emploi en question et être appliquée de manière à ce qu'elle puisse être remplie sans que les </w:t>
      </w:r>
      <w:r>
        <w:rPr>
          <w:color w:val="2D3338"/>
          <w:highlight w:val="white"/>
        </w:rPr>
        <w:t>personnes assujetties se voient imposer un fardeau excessif.</w:t>
      </w:r>
    </w:p>
    <w:p w14:paraId="2B70AE0F" w14:textId="77777777" w:rsidR="00271567" w:rsidRDefault="00271567" w:rsidP="00DC7C66">
      <w:pPr>
        <w:pStyle w:val="CRHA-Body"/>
        <w:spacing w:line="300" w:lineRule="exact"/>
      </w:pPr>
      <w:r>
        <w:t>Si tel était le cas, l’employé qui refuserait d’être vacciné pourrait en subir les conséquences, soit une mesure administrative comme un déplacement, le travail à distance ou, si aucune autre possibilité n’existe, une mise à pied ou même un congédiement administratif.</w:t>
      </w:r>
    </w:p>
    <w:p w14:paraId="1CD23AFC" w14:textId="77777777" w:rsidR="00271567" w:rsidRDefault="00271567" w:rsidP="00DC7C66">
      <w:pPr>
        <w:pStyle w:val="CRHA-Body"/>
        <w:spacing w:line="300" w:lineRule="exact"/>
      </w:pPr>
      <w:r>
        <w:t xml:space="preserve">À notre connaissance, à ce jour au Québec, aucun employeur n’a réussi à établir que le vaccin contre la COVID-19 est une exigence professionnelle justifiée. </w:t>
      </w:r>
    </w:p>
    <w:p w14:paraId="192A579C" w14:textId="77777777" w:rsidR="00271567" w:rsidRDefault="00271567" w:rsidP="00271567">
      <w:pPr>
        <w:pStyle w:val="CRHA-ParagraphTitle"/>
      </w:pPr>
      <w:r>
        <w:lastRenderedPageBreak/>
        <w:t>Un employeur peut-il exiger de savoir si son employé est vacciné ou non?</w:t>
      </w:r>
    </w:p>
    <w:p w14:paraId="086FB119" w14:textId="77777777" w:rsidR="00271567" w:rsidRPr="00271567" w:rsidRDefault="00271567" w:rsidP="00271567">
      <w:pPr>
        <w:pStyle w:val="CRHA-Body"/>
      </w:pPr>
      <w:r w:rsidRPr="00271567">
        <w:t xml:space="preserve">Le dossier médical d’un travailleur est confidentiel en vertu de la </w:t>
      </w:r>
      <w:r w:rsidRPr="0080547A">
        <w:rPr>
          <w:i/>
          <w:iCs/>
        </w:rPr>
        <w:t>Loi sur la protection des renseignements personnels et des documents électroniques</w:t>
      </w:r>
      <w:r w:rsidRPr="00271567">
        <w:t>. Si un employeur apprend qu’un employé s’est fait vacciner ou ne s’est pas fait vacciner, il a obligation de ne pas divulguer cette information.</w:t>
      </w:r>
    </w:p>
    <w:p w14:paraId="0854E0DF" w14:textId="77777777" w:rsidR="00271567" w:rsidRPr="00271567" w:rsidRDefault="00271567" w:rsidP="00271567">
      <w:pPr>
        <w:pStyle w:val="CRHA-Body"/>
      </w:pPr>
      <w:r w:rsidRPr="00271567">
        <w:t xml:space="preserve">La </w:t>
      </w:r>
      <w:r w:rsidRPr="0080547A">
        <w:rPr>
          <w:i/>
          <w:iCs/>
        </w:rPr>
        <w:t>Charte des droits et libertés de la personne</w:t>
      </w:r>
      <w:r w:rsidRPr="00271567">
        <w:t xml:space="preserve"> ainsi que le Code civil du Québec protègent également le droit à la vie privée. Ceci dit, un employé peut consentir, de façon libre et éclairée, à renoncer à son droit à la vie privée et décider de son propre chef de donner l’information à son employeur. Il est important d’obtenir ce consentement libre, éclairé et explicite par écrit de l’employé.  </w:t>
      </w:r>
    </w:p>
    <w:p w14:paraId="3B437C9D" w14:textId="77777777" w:rsidR="00271567" w:rsidRPr="00271567" w:rsidRDefault="00271567" w:rsidP="00271567">
      <w:pPr>
        <w:pStyle w:val="CRHA-Body"/>
      </w:pPr>
      <w:r w:rsidRPr="00271567">
        <w:t xml:space="preserve">Un employé qui refuse de donner cette information ne doit faire l’objet d’aucunes représailles de ce fait.  </w:t>
      </w:r>
    </w:p>
    <w:p w14:paraId="27107651" w14:textId="77777777" w:rsidR="00271567" w:rsidRPr="00271567" w:rsidRDefault="00271567" w:rsidP="00271567">
      <w:pPr>
        <w:pStyle w:val="CRHA-Body"/>
      </w:pPr>
      <w:r w:rsidRPr="00271567">
        <w:t>Cependant, l’employeur aurait avantage à informer les employés qu’il va considérer comme non-vacciné un employé qui ne fournit pas l’information. Il est ainsi possible qu’il y ait des conséquences à la non-divulgation. Lorsqu’un certain pourcentage de la population sera vacciné, il est probable que l’employeur permettra certaines choses à ses employés vaccinés qu’il refusera à ses employés non vaccinés (ou qui choisissent de ne pas confirmer s’ils ont été vaccinés), par exemple, le relâchement de certaines mesures de protection ou de distanciation en conformité avec les directives de la santé publique.</w:t>
      </w:r>
    </w:p>
    <w:p w14:paraId="03E386FA" w14:textId="77777777" w:rsidR="00271567" w:rsidRPr="00271567" w:rsidRDefault="00271567" w:rsidP="00271567">
      <w:pPr>
        <w:pStyle w:val="CRHA-Body"/>
      </w:pPr>
      <w:r w:rsidRPr="00271567">
        <w:t xml:space="preserve">Par ailleurs, selon les données scientifiques actuelles, la vaccination empêche l’employé de développer des symptômes de la COVID-19, mais non de transmettre le virus. Ainsi, un employeur ne pourrait exiger de savoir si un travailleur est vacciné </w:t>
      </w:r>
      <w:r w:rsidRPr="0080547A">
        <w:rPr>
          <w:b/>
          <w:bCs/>
        </w:rPr>
        <w:t>que</w:t>
      </w:r>
      <w:r w:rsidRPr="00271567">
        <w:t xml:space="preserve"> si cette information est nécessaire pour s’assurer de réduire le risque qu’il contracte lui-même la COVID-19. À titre d’exemple, un employeur pourrait demander une preuve de vaccination si un employé est immunosupprimé, atteint </w:t>
      </w:r>
      <w:proofErr w:type="gramStart"/>
      <w:r w:rsidRPr="00271567">
        <w:t>d’une maladie chronique ou âgé</w:t>
      </w:r>
      <w:proofErr w:type="gramEnd"/>
      <w:r w:rsidRPr="00271567">
        <w:t xml:space="preserve"> de 70 ans et plus.</w:t>
      </w:r>
    </w:p>
    <w:p w14:paraId="6FB55210" w14:textId="1CFD74E8" w:rsidR="00271567" w:rsidRPr="00271567" w:rsidRDefault="00271567" w:rsidP="00271567">
      <w:pPr>
        <w:pStyle w:val="CRHA-Body"/>
      </w:pPr>
      <w:r w:rsidRPr="00271567">
        <w:t xml:space="preserve">Dans l’intervalle, un employeur doit avant tout respecter les mesures sanitaires (distanciation physique, port du masque, lavage des mains, etc.), que ses employés soient vaccinés ou non. En cas d’éclosion, les personnes — </w:t>
      </w:r>
      <w:r w:rsidRPr="0080547A">
        <w:rPr>
          <w:b/>
          <w:bCs/>
        </w:rPr>
        <w:t>vaccinées ou pas</w:t>
      </w:r>
      <w:r w:rsidRPr="00271567">
        <w:t xml:space="preserve"> — qui ont eu un contact étroit avec une personne infectée, doivent être retirées du milieu de travail. Elles sont toutes susceptibles de transmettre le virus aux autres employés.</w:t>
      </w:r>
    </w:p>
    <w:p w14:paraId="797A3D94" w14:textId="791740B5" w:rsidR="00271567" w:rsidRDefault="00271567" w:rsidP="00271567">
      <w:pPr>
        <w:pStyle w:val="CRHA-ParagraphTitle"/>
      </w:pPr>
      <w:r>
        <w:t>Pendant une entrevue d’embauche, un employeur peut-il demander au candidat s’il est vacciné?</w:t>
      </w:r>
    </w:p>
    <w:p w14:paraId="61995817" w14:textId="77777777" w:rsidR="00271567" w:rsidRPr="00DC7C66" w:rsidRDefault="00271567" w:rsidP="00DC7C66">
      <w:pPr>
        <w:pStyle w:val="CRHA-Body"/>
      </w:pPr>
      <w:r w:rsidRPr="00DC7C66">
        <w:t xml:space="preserve">L’employeur ne peut poser des questions sur l’état de santé d’un candidat que si ce renseignement est requis à l’application de l’article 20 de la </w:t>
      </w:r>
      <w:r w:rsidRPr="0080547A">
        <w:rPr>
          <w:i/>
          <w:iCs/>
        </w:rPr>
        <w:t>Charte des droits et libertés de la personne</w:t>
      </w:r>
      <w:r w:rsidRPr="00DC7C66">
        <w:t xml:space="preserve"> concernant l’exigence professionnelle justifiée (EPJ).</w:t>
      </w:r>
    </w:p>
    <w:p w14:paraId="668B3544" w14:textId="1907D99E" w:rsidR="00271567" w:rsidRPr="00271567" w:rsidRDefault="00271567" w:rsidP="00271567">
      <w:pPr>
        <w:pStyle w:val="CRHA-ParagraphTitle"/>
        <w:rPr>
          <w:rFonts w:ascii="Helvetica Neue" w:eastAsia="Helvetica Neue" w:hAnsi="Helvetica Neue" w:cs="Helvetica Neue"/>
        </w:rPr>
      </w:pPr>
      <w:r>
        <w:t>Un employeur peut-il exiger qu’un nouvel employé reçoive le vaccin avant son entrée en poste?</w:t>
      </w:r>
    </w:p>
    <w:p w14:paraId="0587561C" w14:textId="77777777" w:rsidR="00271567" w:rsidRDefault="00271567" w:rsidP="00271567">
      <w:pPr>
        <w:pStyle w:val="CRHA-Body"/>
      </w:pPr>
      <w:r>
        <w:t xml:space="preserve">Non. Puisque la vaccination n’est pas obligatoire et que le choix de se faire vacciner est protégé entre autres par la </w:t>
      </w:r>
      <w:r w:rsidRPr="0080547A">
        <w:rPr>
          <w:i/>
          <w:iCs/>
        </w:rPr>
        <w:t>Charte des droits et libertés de la personne</w:t>
      </w:r>
      <w:r>
        <w:t>, un employeur ne peut pas en faire une condition d’embauche à moins qu’il s’agisse d’une embauche pour un poste où le vaccin est reconnu comme une exigence professionnelle justifiée (EPJ).</w:t>
      </w:r>
    </w:p>
    <w:p w14:paraId="6051CE98" w14:textId="77777777" w:rsidR="00271567" w:rsidRDefault="00271567" w:rsidP="00271567">
      <w:pPr>
        <w:pStyle w:val="CRHA-ParagraphTitle"/>
      </w:pPr>
      <w:r>
        <w:lastRenderedPageBreak/>
        <w:t>Un employeur a-t-il l’obligation de libérer son employé, sans perte de salaire, pour qu’il puisse se rendre au centre de vaccination?</w:t>
      </w:r>
    </w:p>
    <w:p w14:paraId="3D6F79E8" w14:textId="77777777" w:rsidR="00271567" w:rsidRDefault="00271567" w:rsidP="00271567">
      <w:pPr>
        <w:pStyle w:val="CRHA-Body"/>
      </w:pPr>
      <w:r>
        <w:t xml:space="preserve">Non. À moins qu’il en décide autrement, un employeur invite son employé à utiliser sa banque de congés pour se faire vacciner ou à utiliser les congés prévus en vertu de la </w:t>
      </w:r>
      <w:r>
        <w:rPr>
          <w:i/>
        </w:rPr>
        <w:t>Loi sur les normes du travail</w:t>
      </w:r>
      <w:r w:rsidRPr="00851B66">
        <w:rPr>
          <w:iCs/>
        </w:rPr>
        <w:t>.</w:t>
      </w:r>
    </w:p>
    <w:p w14:paraId="5AE3D27F" w14:textId="77777777" w:rsidR="00271567" w:rsidRDefault="00271567" w:rsidP="00271567">
      <w:pPr>
        <w:pStyle w:val="CRHA-ParagraphTitle"/>
      </w:pPr>
      <w:r>
        <w:t>Un employeur a-t-il l’obligation d’accorder un congé payé à un employé qui ressent des effets secondaires graves?</w:t>
      </w:r>
    </w:p>
    <w:p w14:paraId="710F2EAC" w14:textId="77777777" w:rsidR="00271567" w:rsidRDefault="00271567" w:rsidP="00271567">
      <w:pPr>
        <w:pStyle w:val="CRHA-Body"/>
      </w:pPr>
      <w:r>
        <w:t xml:space="preserve">Non. À moins que l’employeur en décide autrement, l’employé profite des congés de maladie prévus dans son contrat de travail ou par sa convention collective. Sinon, en vertu de la </w:t>
      </w:r>
      <w:hyperlink r:id="rId18">
        <w:r w:rsidRPr="0080547A">
          <w:rPr>
            <w:i/>
            <w:iCs/>
            <w:color w:val="006FBA"/>
            <w:u w:val="single"/>
          </w:rPr>
          <w:t>Loi sur les normes du travail</w:t>
        </w:r>
      </w:hyperlink>
      <w:r>
        <w:t>, il a droit à dix congés de maladie, dont deux rémunérés pour les salariés qui ont trois mois de service continu.</w:t>
      </w:r>
    </w:p>
    <w:p w14:paraId="6E7E62D5" w14:textId="77777777" w:rsidR="00271567" w:rsidRDefault="00271567" w:rsidP="00271567">
      <w:pPr>
        <w:pStyle w:val="CRHA-Body"/>
      </w:pPr>
      <w:r>
        <w:t>Bien sûr, un employeur qui décide de permettre à ses employés de se faire vacciner pendant les heures de travail agirait à titre de bon citoyen corporatif. Il répond du même coup à l’appel du gouvernement du Québec qui recommande « fortement » la vaccination. Mais cette décision est totalement libre et volontaire de la part de l’employeur.</w:t>
      </w:r>
    </w:p>
    <w:p w14:paraId="53A36E99" w14:textId="77777777" w:rsidR="00271567" w:rsidRDefault="00271567" w:rsidP="00271567">
      <w:pPr>
        <w:pStyle w:val="CRHA-ParagraphTitle"/>
      </w:pPr>
      <w:r>
        <w:t>Un employeur peut-il accorder une prime salariale ou des congés supplémentaires aux employés vaccinés?</w:t>
      </w:r>
    </w:p>
    <w:p w14:paraId="3FD6C8BD" w14:textId="77777777" w:rsidR="00271567" w:rsidRDefault="00271567" w:rsidP="00271567">
      <w:pPr>
        <w:pStyle w:val="CRHA-Body"/>
      </w:pPr>
      <w:r>
        <w:t>Il nous semble difficile de concevoir dans quelles circonstances ceci serait justifié ou même approprié.</w:t>
      </w:r>
    </w:p>
    <w:p w14:paraId="7C1C445F" w14:textId="27909BA1" w:rsidR="00271567" w:rsidRDefault="00271567" w:rsidP="00271567">
      <w:pPr>
        <w:pStyle w:val="CRHA-ParagraphTitle"/>
      </w:pPr>
      <w:r>
        <w:t>Un employeur peut-il mettre à pied un employé s’il n’est pas vacciné?</w:t>
      </w:r>
    </w:p>
    <w:p w14:paraId="6377E699" w14:textId="77777777" w:rsidR="00271567" w:rsidRDefault="00271567" w:rsidP="00271567">
      <w:pPr>
        <w:pStyle w:val="CRHA-Body"/>
      </w:pPr>
      <w:r>
        <w:t xml:space="preserve">Autant les employés vaccinés que ceux qui ne le sont pas peuvent contracter la maladie et la transmettre. Conséquemment, un employeur pourrait difficilement justifier sa décision de mettre à pied un employé non vacciné simplement parce qu’il refuse d’être vacciné.  </w:t>
      </w:r>
    </w:p>
    <w:p w14:paraId="09D65F9D" w14:textId="77777777" w:rsidR="00271567" w:rsidRDefault="00271567" w:rsidP="00271567">
      <w:pPr>
        <w:pStyle w:val="CRHA-Body"/>
      </w:pPr>
      <w:r>
        <w:t xml:space="preserve">Avec l’évolution de la campagne de vaccination, il est probable que les normes de la santé publique permettent un relâchement de certaines mesures sanitaires pour les personnes vaccinées seulement. Il est donc possible que les personnes non vaccinées ou qui refusent de dire si elles sont vaccinées se voient refuser certains privilèges.  </w:t>
      </w:r>
    </w:p>
    <w:p w14:paraId="32A7E24A" w14:textId="77777777" w:rsidR="00271567" w:rsidRDefault="00271567" w:rsidP="00271567">
      <w:pPr>
        <w:pStyle w:val="CRHA-ParagraphTitle"/>
      </w:pPr>
      <w:r>
        <w:t>L’employeur a-t-il l’obligation de proposer des accommodements aux personnes non vaccinées?</w:t>
      </w:r>
    </w:p>
    <w:p w14:paraId="6DA0F870" w14:textId="77777777" w:rsidR="00271567" w:rsidRDefault="00271567" w:rsidP="00271567">
      <w:pPr>
        <w:pStyle w:val="CRHA-Body"/>
      </w:pPr>
      <w:r>
        <w:t xml:space="preserve">Actuellement, la vaste majorité des employés n’ont pas accès à la vaccination et, conséquemment, un employeur doit plutôt veiller au respect des mesures sanitaires (distanciation physique, port du masque, lavage des mains, etc.) </w:t>
      </w:r>
      <w:r w:rsidRPr="00575F87">
        <w:rPr>
          <w:i/>
          <w:iCs/>
        </w:rPr>
        <w:t>« et favoriser le travail à distance lorsque possible »</w:t>
      </w:r>
      <w:r>
        <w:rPr>
          <w:i/>
          <w:color w:val="777777"/>
          <w:sz w:val="20"/>
          <w:szCs w:val="20"/>
        </w:rPr>
        <w:t xml:space="preserve"> </w:t>
      </w:r>
      <w:r>
        <w:t>pour empêcher la propagation du virus.</w:t>
      </w:r>
    </w:p>
    <w:p w14:paraId="501A9FF5" w14:textId="77777777" w:rsidR="00271567" w:rsidRDefault="00271567" w:rsidP="00271567">
      <w:pPr>
        <w:pStyle w:val="CRHA-Body"/>
      </w:pPr>
      <w:r>
        <w:t xml:space="preserve">Lorsque l’ensemble de la population aura eu accès au vaccin, le refus d’un employé de recevoir le vaccin pour des motifs religieux ou un handicap, par exemple, pourrait donner ouverture à certains accommodements.  </w:t>
      </w:r>
    </w:p>
    <w:p w14:paraId="2877477B" w14:textId="77777777" w:rsidR="00271567" w:rsidRDefault="00271567" w:rsidP="00271567">
      <w:pPr>
        <w:pStyle w:val="CRHA-Body"/>
      </w:pPr>
      <w:r>
        <w:lastRenderedPageBreak/>
        <w:t xml:space="preserve">Un accommodement doit être justifié par un motif de discrimination prévu à l’article 10 de la </w:t>
      </w:r>
      <w:r w:rsidRPr="0080547A">
        <w:rPr>
          <w:i/>
          <w:iCs/>
        </w:rPr>
        <w:t>Charte des droits et libertés de la personne</w:t>
      </w:r>
      <w:r>
        <w:t>. Le fait de ne pas être vacciné n’est pas en soi un motif de discrimination. Toutefois, le refus de se faire vacciner pourrait être basé sur un motif de discrimination comme un handicap (condition médicale), une grossesse ou une religion. Dans ces cas particuliers, l’employeur aura une obligation d’accommodement. Il sera toutefois intéressant de voir comment se vivra cette obligation dans un contexte de santé publique.</w:t>
      </w:r>
    </w:p>
    <w:p w14:paraId="67319982" w14:textId="77777777" w:rsidR="00271567" w:rsidRDefault="00271567" w:rsidP="00271567">
      <w:pPr>
        <w:pStyle w:val="CRHA-ParagraphTitle"/>
      </w:pPr>
      <w:r>
        <w:t xml:space="preserve">Un employeur peut-il prendre des mesures disciplinaires à l’endroit d’un employé qui véhicule des messages </w:t>
      </w:r>
      <w:proofErr w:type="spellStart"/>
      <w:r>
        <w:t>anti-vaccin</w:t>
      </w:r>
      <w:proofErr w:type="spellEnd"/>
      <w:r>
        <w:t>?</w:t>
      </w:r>
    </w:p>
    <w:p w14:paraId="74DAED5D" w14:textId="77777777" w:rsidR="00271567" w:rsidRDefault="00271567" w:rsidP="00271567">
      <w:pPr>
        <w:pStyle w:val="CRHA-Body"/>
      </w:pPr>
      <w:r>
        <w:t>L’employé profite de la liberté d’expression pour partager son point de vue. Toutefois, si le message n’est pas basé sur la science et que l’image de l’entreprise est ternie, l’employeur pourrait prendre les mesures nécessaires, comme d’imposer des sanctions disciplinaires.   </w:t>
      </w:r>
    </w:p>
    <w:p w14:paraId="0DD0F12A" w14:textId="77777777" w:rsidR="00271567" w:rsidRDefault="00271567" w:rsidP="00271567">
      <w:pPr>
        <w:spacing w:before="100" w:after="100"/>
        <w:rPr>
          <w:rFonts w:ascii="Helvetica Neue" w:eastAsia="Helvetica Neue" w:hAnsi="Helvetica Neue" w:cs="Helvetica Neue"/>
        </w:rPr>
      </w:pPr>
      <w:r>
        <w:rPr>
          <w:rFonts w:ascii="Helvetica Neue" w:eastAsia="Helvetica Neue" w:hAnsi="Helvetica Neue" w:cs="Helvetica Neue"/>
        </w:rPr>
        <w:t> </w:t>
      </w:r>
    </w:p>
    <w:p w14:paraId="23C08CC9" w14:textId="77777777" w:rsidR="00271567" w:rsidRDefault="00271567" w:rsidP="00271567">
      <w:pPr>
        <w:spacing w:before="100" w:after="100"/>
        <w:rPr>
          <w:rFonts w:ascii="Helvetica Neue" w:eastAsia="Helvetica Neue" w:hAnsi="Helvetica Neue" w:cs="Helvetica Neue"/>
        </w:rPr>
      </w:pPr>
      <w:r>
        <w:rPr>
          <w:rFonts w:ascii="Helvetica Neue" w:eastAsia="Helvetica Neue" w:hAnsi="Helvetica Neue" w:cs="Helvetica Neue"/>
        </w:rPr>
        <w:t> </w:t>
      </w:r>
    </w:p>
    <w:p w14:paraId="0EF8A1F8" w14:textId="77777777" w:rsidR="00271567" w:rsidRDefault="00271567" w:rsidP="00271567">
      <w:pPr>
        <w:pStyle w:val="CRHA-ParagraphTitle"/>
      </w:pPr>
    </w:p>
    <w:p w14:paraId="17BDA75D" w14:textId="77777777" w:rsidR="00271567" w:rsidRDefault="00271567" w:rsidP="00C50A12">
      <w:pPr>
        <w:pStyle w:val="CRHA-Heading1"/>
      </w:pPr>
    </w:p>
    <w:p w14:paraId="4B8C5B2C" w14:textId="77777777" w:rsidR="00271567" w:rsidRDefault="00271567">
      <w:pPr>
        <w:spacing w:after="0" w:line="240" w:lineRule="auto"/>
        <w:rPr>
          <w:rFonts w:asciiTheme="majorHAnsi" w:eastAsia="Arial" w:hAnsiTheme="majorHAnsi" w:cstheme="majorBidi"/>
          <w:b/>
          <w:color w:val="006FBA"/>
          <w:sz w:val="40"/>
          <w:szCs w:val="40"/>
        </w:rPr>
      </w:pPr>
      <w:r>
        <w:br w:type="page"/>
      </w:r>
    </w:p>
    <w:p w14:paraId="6DC814B1" w14:textId="7FD9EACA" w:rsidR="00946FAC" w:rsidRPr="00037818" w:rsidRDefault="00946FAC" w:rsidP="00946FAC">
      <w:pPr>
        <w:pStyle w:val="CRHA-BulletType"/>
        <w:numPr>
          <w:ilvl w:val="0"/>
          <w:numId w:val="0"/>
        </w:numPr>
        <w:ind w:left="714" w:hanging="357"/>
        <w:sectPr w:rsidR="00946FAC" w:rsidRPr="00037818" w:rsidSect="00BC5A42">
          <w:footerReference w:type="default" r:id="rId19"/>
          <w:pgSz w:w="12240" w:h="15840"/>
          <w:pgMar w:top="1440" w:right="1440" w:bottom="1135" w:left="1440" w:header="709" w:footer="400" w:gutter="0"/>
          <w:cols w:space="708"/>
          <w:docGrid w:linePitch="360"/>
        </w:sectPr>
      </w:pPr>
    </w:p>
    <w:p w14:paraId="3754D310" w14:textId="77777777" w:rsidR="00BC3473" w:rsidRDefault="00BC3473" w:rsidP="00BC3473">
      <w:pPr>
        <w:spacing w:after="0" w:line="240" w:lineRule="auto"/>
      </w:pPr>
    </w:p>
    <w:p w14:paraId="4C31E215" w14:textId="77777777" w:rsidR="00BC3473" w:rsidRDefault="00BC3473" w:rsidP="00BC3473">
      <w:pPr>
        <w:spacing w:after="0" w:line="240" w:lineRule="auto"/>
      </w:pPr>
    </w:p>
    <w:p w14:paraId="30BB0E3B" w14:textId="77777777" w:rsidR="00BC3473" w:rsidRPr="00B25A14" w:rsidRDefault="00BC3473" w:rsidP="00BC3473"/>
    <w:p w14:paraId="131DB5AB" w14:textId="77777777" w:rsidR="00BC3473" w:rsidRDefault="00BC3473" w:rsidP="00BC3473">
      <w:pPr>
        <w:rPr>
          <w:rFonts w:ascii="Gibson Book" w:hAnsi="Gibson Book"/>
        </w:rPr>
      </w:pPr>
    </w:p>
    <w:p w14:paraId="75CF187D" w14:textId="77777777" w:rsidR="00BC3473" w:rsidRDefault="00BC3473" w:rsidP="00BC3473">
      <w:pPr>
        <w:rPr>
          <w:rFonts w:ascii="Gibson Book" w:hAnsi="Gibson Book"/>
        </w:rPr>
      </w:pPr>
    </w:p>
    <w:p w14:paraId="24EB7C88" w14:textId="77777777" w:rsidR="00BC3473" w:rsidRDefault="00BC3473" w:rsidP="00BC3473">
      <w:pPr>
        <w:rPr>
          <w:rFonts w:ascii="Gibson Book" w:hAnsi="Gibson Book"/>
        </w:rPr>
      </w:pPr>
    </w:p>
    <w:p w14:paraId="79153077" w14:textId="77777777" w:rsidR="00BC3473" w:rsidRDefault="00BC3473" w:rsidP="00BC3473">
      <w:pPr>
        <w:rPr>
          <w:rFonts w:ascii="Gibson Book" w:hAnsi="Gibson Book"/>
        </w:rPr>
      </w:pPr>
    </w:p>
    <w:p w14:paraId="3CF134E0" w14:textId="77777777" w:rsidR="00BC3473" w:rsidRDefault="00BC3473" w:rsidP="00BC3473">
      <w:pPr>
        <w:rPr>
          <w:rFonts w:ascii="Gibson Book" w:hAnsi="Gibson Book"/>
        </w:rPr>
      </w:pPr>
    </w:p>
    <w:p w14:paraId="0C8641BB" w14:textId="77777777" w:rsidR="00BC3473" w:rsidRDefault="00BC3473" w:rsidP="00BC3473"/>
    <w:p w14:paraId="159459EF" w14:textId="77777777" w:rsidR="00BC3473" w:rsidRDefault="00BC3473" w:rsidP="00BC3473"/>
    <w:p w14:paraId="774AE5BC" w14:textId="77777777" w:rsidR="00BC3473" w:rsidRDefault="00BC3473" w:rsidP="00BC3473"/>
    <w:p w14:paraId="0F5C5B2E" w14:textId="77777777" w:rsidR="00BC3473" w:rsidRDefault="00BC3473" w:rsidP="00BC3473"/>
    <w:p w14:paraId="6522AD2E" w14:textId="77777777" w:rsidR="00BC3473" w:rsidRDefault="00BC3473" w:rsidP="00BC3473"/>
    <w:p w14:paraId="7E5AA3C3" w14:textId="58D335F2" w:rsidR="00BC3473" w:rsidRDefault="00BC3473" w:rsidP="00BC3473"/>
    <w:p w14:paraId="764958D0" w14:textId="39C97109" w:rsidR="00BC3473" w:rsidRDefault="00EE4564" w:rsidP="00BC3473">
      <w:r w:rsidRPr="002C097F">
        <w:rPr>
          <w:noProof/>
        </w:rPr>
        <w:drawing>
          <wp:anchor distT="0" distB="0" distL="114300" distR="114300" simplePos="0" relativeHeight="251748352" behindDoc="0" locked="0" layoutInCell="1" allowOverlap="1" wp14:anchorId="219CE98B" wp14:editId="1FF928AC">
            <wp:simplePos x="0" y="0"/>
            <wp:positionH relativeFrom="margin">
              <wp:align>center</wp:align>
            </wp:positionH>
            <wp:positionV relativeFrom="page">
              <wp:posOffset>4719955</wp:posOffset>
            </wp:positionV>
            <wp:extent cx="3751580" cy="432000"/>
            <wp:effectExtent l="0" t="0" r="127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51580" cy="432000"/>
                    </a:xfrm>
                    <a:prstGeom prst="rect">
                      <a:avLst/>
                    </a:prstGeom>
                  </pic:spPr>
                </pic:pic>
              </a:graphicData>
            </a:graphic>
            <wp14:sizeRelH relativeFrom="page">
              <wp14:pctWidth>0</wp14:pctWidth>
            </wp14:sizeRelH>
            <wp14:sizeRelV relativeFrom="page">
              <wp14:pctHeight>0</wp14:pctHeight>
            </wp14:sizeRelV>
          </wp:anchor>
        </w:drawing>
      </w:r>
    </w:p>
    <w:p w14:paraId="76E10FD5" w14:textId="77777777" w:rsidR="00BC3473" w:rsidRDefault="00BC3473" w:rsidP="00BC3473"/>
    <w:p w14:paraId="33294A5A" w14:textId="14CC511E" w:rsidR="00BC3473" w:rsidRPr="00F3645E" w:rsidRDefault="00BC3473" w:rsidP="00BC3473">
      <w:pPr>
        <w:jc w:val="center"/>
        <w:rPr>
          <w:rFonts w:asciiTheme="majorHAnsi" w:hAnsiTheme="majorHAnsi" w:cstheme="majorHAnsi"/>
          <w:color w:val="006FBA"/>
          <w:sz w:val="40"/>
          <w:szCs w:val="40"/>
        </w:rPr>
      </w:pPr>
      <w:r w:rsidRPr="00F3645E">
        <w:rPr>
          <w:rFonts w:asciiTheme="majorHAnsi" w:hAnsiTheme="majorHAnsi" w:cstheme="majorHAnsi"/>
          <w:color w:val="006FBA"/>
          <w:sz w:val="40"/>
          <w:szCs w:val="40"/>
        </w:rPr>
        <w:t>carrefourrh.org</w:t>
      </w:r>
    </w:p>
    <w:p w14:paraId="569020B2" w14:textId="77777777" w:rsidR="00FC2845" w:rsidRDefault="00FC2845" w:rsidP="00A26415">
      <w:pPr>
        <w:rPr>
          <w:rFonts w:ascii="Gibson Light" w:hAnsi="Gibson Light"/>
          <w:color w:val="4B697A"/>
          <w:sz w:val="40"/>
          <w:szCs w:val="40"/>
        </w:rPr>
      </w:pPr>
    </w:p>
    <w:tbl>
      <w:tblPr>
        <w:tblStyle w:val="Grilledutableau"/>
        <w:tblpPr w:leftFromText="180" w:rightFromText="180" w:vertAnchor="text" w:horzAnchor="margin" w:tblpY="-17"/>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70BB" w:fill="0070BB"/>
        <w:tblLook w:val="04A0" w:firstRow="1" w:lastRow="0" w:firstColumn="1" w:lastColumn="0" w:noHBand="0" w:noVBand="1"/>
      </w:tblPr>
      <w:tblGrid>
        <w:gridCol w:w="3823"/>
        <w:gridCol w:w="6077"/>
      </w:tblGrid>
      <w:tr w:rsidR="00FC2845" w:rsidRPr="00442B12" w14:paraId="45E4AB25" w14:textId="77777777" w:rsidTr="000104D3">
        <w:trPr>
          <w:trHeight w:val="896"/>
        </w:trPr>
        <w:tc>
          <w:tcPr>
            <w:tcW w:w="3823" w:type="dxa"/>
            <w:tcBorders>
              <w:bottom w:val="single" w:sz="24" w:space="0" w:color="FFFFFF" w:themeColor="background1"/>
            </w:tcBorders>
            <w:shd w:val="solid" w:color="0070BB" w:fill="FFFFFF" w:themeFill="background1"/>
            <w:tcMar>
              <w:top w:w="227" w:type="dxa"/>
            </w:tcMar>
            <w:vAlign w:val="center"/>
          </w:tcPr>
          <w:p w14:paraId="21D59246" w14:textId="77777777" w:rsidR="00FC2845" w:rsidRPr="00B83E20" w:rsidRDefault="00FC2845" w:rsidP="000104D3">
            <w:pPr>
              <w:pStyle w:val="endpage-footer"/>
              <w:framePr w:hSpace="0" w:wrap="auto" w:vAnchor="margin" w:hAnchor="text" w:yAlign="inline"/>
              <w:jc w:val="right"/>
              <w:rPr>
                <w:color w:val="FFFFFF" w:themeColor="background1"/>
              </w:rPr>
            </w:pPr>
            <w:r w:rsidRPr="00B83E20">
              <w:rPr>
                <w:color w:val="FFFFFF" w:themeColor="background1"/>
              </w:rPr>
              <w:t>Une initiative de</w:t>
            </w:r>
          </w:p>
        </w:tc>
        <w:tc>
          <w:tcPr>
            <w:tcW w:w="6077" w:type="dxa"/>
            <w:tcBorders>
              <w:bottom w:val="single" w:sz="4" w:space="0" w:color="auto"/>
            </w:tcBorders>
            <w:shd w:val="solid" w:color="0070BB" w:fill="FFFFFF" w:themeFill="background1"/>
            <w:noWrap/>
            <w:vAlign w:val="center"/>
          </w:tcPr>
          <w:p w14:paraId="195954E9" w14:textId="77777777" w:rsidR="00FC2845" w:rsidRPr="006624F5" w:rsidRDefault="00FC2845" w:rsidP="000104D3">
            <w:pPr>
              <w:pStyle w:val="endpage-footer"/>
              <w:framePr w:hSpace="0" w:wrap="auto" w:vAnchor="margin" w:hAnchor="text" w:yAlign="inline"/>
              <w:jc w:val="right"/>
              <w:rPr>
                <w:sz w:val="10"/>
                <w:szCs w:val="10"/>
              </w:rPr>
            </w:pPr>
          </w:p>
          <w:p w14:paraId="131B1B15" w14:textId="77777777" w:rsidR="00FC2845" w:rsidRDefault="00FC2845" w:rsidP="000104D3">
            <w:pPr>
              <w:pStyle w:val="endpage-footer"/>
              <w:framePr w:hSpace="0" w:wrap="auto" w:vAnchor="margin" w:hAnchor="text" w:yAlign="inline"/>
              <w:jc w:val="right"/>
            </w:pPr>
            <w:r w:rsidRPr="00DC4793">
              <w:rPr>
                <w:noProof/>
              </w:rPr>
              <w:drawing>
                <wp:anchor distT="0" distB="0" distL="114300" distR="114300" simplePos="0" relativeHeight="251753472" behindDoc="0" locked="0" layoutInCell="1" allowOverlap="1" wp14:anchorId="7AFB2C0B" wp14:editId="10D59983">
                  <wp:simplePos x="0" y="0"/>
                  <wp:positionH relativeFrom="column">
                    <wp:posOffset>0</wp:posOffset>
                  </wp:positionH>
                  <wp:positionV relativeFrom="paragraph">
                    <wp:posOffset>6985</wp:posOffset>
                  </wp:positionV>
                  <wp:extent cx="2216150" cy="323215"/>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16150" cy="323215"/>
                          </a:xfrm>
                          <a:prstGeom prst="rect">
                            <a:avLst/>
                          </a:prstGeom>
                        </pic:spPr>
                      </pic:pic>
                    </a:graphicData>
                  </a:graphic>
                  <wp14:sizeRelH relativeFrom="page">
                    <wp14:pctWidth>0</wp14:pctWidth>
                  </wp14:sizeRelH>
                  <wp14:sizeRelV relativeFrom="page">
                    <wp14:pctHeight>0</wp14:pctHeight>
                  </wp14:sizeRelV>
                </wp:anchor>
              </w:drawing>
            </w:r>
          </w:p>
          <w:p w14:paraId="11EA9D18" w14:textId="77777777" w:rsidR="00FC2845" w:rsidRDefault="00FC2845" w:rsidP="000104D3">
            <w:pPr>
              <w:pStyle w:val="endpage-footer"/>
              <w:framePr w:hSpace="0" w:wrap="auto" w:vAnchor="margin" w:hAnchor="text" w:yAlign="inline"/>
              <w:jc w:val="right"/>
            </w:pPr>
          </w:p>
          <w:p w14:paraId="7099587D" w14:textId="77777777" w:rsidR="00FC2845" w:rsidRPr="00442B12" w:rsidRDefault="00FC2845" w:rsidP="000104D3">
            <w:pPr>
              <w:pStyle w:val="endpage-footer"/>
              <w:framePr w:hSpace="0" w:wrap="auto" w:vAnchor="margin" w:hAnchor="text" w:yAlign="inline"/>
              <w:jc w:val="right"/>
            </w:pPr>
          </w:p>
        </w:tc>
      </w:tr>
      <w:tr w:rsidR="00FC2845" w14:paraId="6F2BE13B" w14:textId="77777777" w:rsidTr="000104D3">
        <w:trPr>
          <w:trHeight w:val="773"/>
        </w:trPr>
        <w:tc>
          <w:tcPr>
            <w:tcW w:w="9900" w:type="dxa"/>
            <w:gridSpan w:val="2"/>
            <w:tcBorders>
              <w:top w:val="single" w:sz="24" w:space="0" w:color="FFFFFF" w:themeColor="background1"/>
            </w:tcBorders>
            <w:shd w:val="solid" w:color="0070BB" w:fill="0070BB"/>
            <w:tcMar>
              <w:top w:w="227" w:type="dxa"/>
            </w:tcMar>
            <w:vAlign w:val="center"/>
          </w:tcPr>
          <w:p w14:paraId="70868E78" w14:textId="77777777" w:rsidR="00FC2845" w:rsidRDefault="00FC2845" w:rsidP="000104D3">
            <w:pPr>
              <w:spacing w:after="0" w:line="240" w:lineRule="auto"/>
              <w:jc w:val="center"/>
              <w:rPr>
                <w:rFonts w:ascii="Gibson Light" w:hAnsi="Gibson Light"/>
                <w:color w:val="FFFFFF" w:themeColor="background1"/>
                <w:sz w:val="32"/>
                <w:szCs w:val="32"/>
              </w:rPr>
            </w:pPr>
          </w:p>
          <w:p w14:paraId="75147E3D" w14:textId="77777777" w:rsidR="00FC2845" w:rsidRPr="00F3645E" w:rsidRDefault="00FC2845" w:rsidP="000104D3">
            <w:pPr>
              <w:spacing w:after="0" w:line="240" w:lineRule="auto"/>
              <w:jc w:val="center"/>
              <w:rPr>
                <w:rFonts w:asciiTheme="minorHAnsi" w:hAnsiTheme="minorHAnsi" w:cstheme="minorHAnsi"/>
                <w:color w:val="FFFFFF" w:themeColor="background1"/>
                <w:sz w:val="21"/>
                <w:szCs w:val="21"/>
              </w:rPr>
            </w:pPr>
            <w:r w:rsidRPr="00F3645E">
              <w:rPr>
                <w:rFonts w:asciiTheme="minorHAnsi" w:hAnsiTheme="minorHAnsi" w:cstheme="minorHAnsi"/>
                <w:color w:val="FFFFFF" w:themeColor="background1"/>
                <w:sz w:val="32"/>
                <w:szCs w:val="32"/>
              </w:rPr>
              <w:t xml:space="preserve">info@ordrecrha.org       </w:t>
            </w:r>
            <w:r w:rsidRPr="00F3645E">
              <w:rPr>
                <w:rFonts w:asciiTheme="minorHAnsi" w:hAnsiTheme="minorHAnsi" w:cstheme="minorHAnsi"/>
                <w:color w:val="FFFFFF" w:themeColor="background1"/>
                <w:sz w:val="32"/>
                <w:szCs w:val="32"/>
                <w14:textFill>
                  <w14:solidFill>
                    <w14:schemeClr w14:val="bg1">
                      <w14:alpha w14:val="65000"/>
                    </w14:schemeClr>
                  </w14:solidFill>
                </w14:textFill>
              </w:rPr>
              <w:t>|</w:t>
            </w:r>
            <w:r w:rsidRPr="00F3645E">
              <w:rPr>
                <w:rFonts w:asciiTheme="minorHAnsi" w:hAnsiTheme="minorHAnsi" w:cstheme="minorHAnsi"/>
                <w:color w:val="FFFFFF" w:themeColor="background1"/>
                <w:sz w:val="32"/>
                <w:szCs w:val="32"/>
              </w:rPr>
              <w:t xml:space="preserve">       ordrecrha.org</w:t>
            </w:r>
            <w:r w:rsidRPr="00F3645E">
              <w:rPr>
                <w:rFonts w:asciiTheme="minorHAnsi" w:hAnsiTheme="minorHAnsi" w:cstheme="minorHAnsi"/>
                <w:color w:val="FFFFFF" w:themeColor="background1"/>
                <w:sz w:val="21"/>
                <w:szCs w:val="21"/>
              </w:rPr>
              <w:t xml:space="preserve"> </w:t>
            </w:r>
          </w:p>
          <w:p w14:paraId="2E3BD2B0" w14:textId="77777777" w:rsidR="00FC2845" w:rsidRDefault="00FC2845" w:rsidP="000104D3">
            <w:pPr>
              <w:spacing w:after="0" w:line="240" w:lineRule="auto"/>
              <w:jc w:val="center"/>
              <w:rPr>
                <w:rFonts w:ascii="Gibson Medium" w:hAnsi="Gibson Medium"/>
                <w:color w:val="FFFFFF" w:themeColor="background1"/>
                <w:sz w:val="21"/>
                <w:szCs w:val="21"/>
              </w:rPr>
            </w:pPr>
          </w:p>
          <w:p w14:paraId="480E6C66" w14:textId="77777777" w:rsidR="00FC2845" w:rsidRPr="00F3645E" w:rsidRDefault="00FC2845" w:rsidP="000104D3">
            <w:pPr>
              <w:spacing w:after="0" w:line="240" w:lineRule="auto"/>
              <w:jc w:val="center"/>
              <w:rPr>
                <w:rFonts w:asciiTheme="majorHAnsi" w:hAnsiTheme="majorHAnsi" w:cstheme="majorHAnsi"/>
                <w:color w:val="FFFFFF" w:themeColor="background1"/>
                <w:sz w:val="21"/>
                <w:szCs w:val="21"/>
              </w:rPr>
            </w:pPr>
            <w:r w:rsidRPr="00F3645E">
              <w:rPr>
                <w:rFonts w:asciiTheme="majorHAnsi" w:hAnsiTheme="majorHAnsi" w:cstheme="majorHAnsi"/>
                <w:color w:val="FFFFFF" w:themeColor="background1"/>
                <w:sz w:val="21"/>
                <w:szCs w:val="21"/>
              </w:rPr>
              <w:t xml:space="preserve">                  (514) 879-1636</w:t>
            </w:r>
            <w:r w:rsidRPr="00F3645E">
              <w:rPr>
                <w:rFonts w:asciiTheme="majorHAnsi" w:hAnsiTheme="majorHAnsi" w:cstheme="majorHAnsi"/>
                <w:color w:val="FFFFFF" w:themeColor="background1"/>
                <w:sz w:val="28"/>
                <w:szCs w:val="28"/>
              </w:rPr>
              <w:t xml:space="preserve">      </w:t>
            </w:r>
            <w:r w:rsidRPr="00F3645E">
              <w:rPr>
                <w:rFonts w:asciiTheme="majorHAnsi" w:hAnsiTheme="majorHAnsi" w:cstheme="majorHAnsi"/>
                <w:color w:val="FFFFFF" w:themeColor="background1"/>
                <w:sz w:val="21"/>
                <w:szCs w:val="21"/>
              </w:rPr>
              <w:t>1 800 214-1609</w:t>
            </w:r>
          </w:p>
          <w:p w14:paraId="6C616350" w14:textId="77777777" w:rsidR="00FC2845" w:rsidRPr="00271E7D" w:rsidRDefault="00FC2845" w:rsidP="000104D3">
            <w:pPr>
              <w:rPr>
                <w:rFonts w:ascii="Gibson Light" w:hAnsi="Gibson Light"/>
                <w:color w:val="FFFFFF" w:themeColor="background1"/>
                <w:sz w:val="28"/>
                <w:szCs w:val="28"/>
              </w:rPr>
            </w:pPr>
          </w:p>
        </w:tc>
      </w:tr>
      <w:tr w:rsidR="00FC2845" w14:paraId="057BD731" w14:textId="77777777" w:rsidTr="000104D3">
        <w:trPr>
          <w:trHeight w:val="113"/>
        </w:trPr>
        <w:tc>
          <w:tcPr>
            <w:tcW w:w="3823" w:type="dxa"/>
            <w:shd w:val="clear" w:color="auto" w:fill="FFFFFF" w:themeFill="background1"/>
            <w:tcMar>
              <w:top w:w="227" w:type="dxa"/>
            </w:tcMar>
            <w:vAlign w:val="center"/>
          </w:tcPr>
          <w:p w14:paraId="016C874E" w14:textId="57D850B5" w:rsidR="00FC2845" w:rsidRPr="006624F5" w:rsidRDefault="00FC2845" w:rsidP="000104D3">
            <w:pPr>
              <w:pStyle w:val="endpage-footer"/>
              <w:framePr w:hSpace="0" w:wrap="auto" w:vAnchor="margin" w:hAnchor="text" w:yAlign="inline"/>
              <w:rPr>
                <w:noProof/>
                <w:color w:val="000000" w:themeColor="text1"/>
              </w:rPr>
            </w:pPr>
            <w:r w:rsidRPr="006624F5">
              <w:rPr>
                <w:color w:val="000000" w:themeColor="text1"/>
              </w:rPr>
              <w:t xml:space="preserve">Édité en </w:t>
            </w:r>
            <w:r w:rsidR="0006145B">
              <w:rPr>
                <w:color w:val="000000" w:themeColor="text1"/>
              </w:rPr>
              <w:t>mars 2021</w:t>
            </w:r>
          </w:p>
        </w:tc>
        <w:tc>
          <w:tcPr>
            <w:tcW w:w="6077" w:type="dxa"/>
            <w:shd w:val="clear" w:color="auto" w:fill="FFFFFF" w:themeFill="background1"/>
            <w:noWrap/>
            <w:vAlign w:val="center"/>
          </w:tcPr>
          <w:p w14:paraId="3B8F59FB" w14:textId="77777777" w:rsidR="00FC2845" w:rsidRPr="006624F5" w:rsidRDefault="00FC2845" w:rsidP="000104D3">
            <w:pPr>
              <w:pStyle w:val="endpage-footer"/>
              <w:framePr w:hSpace="0" w:wrap="auto" w:vAnchor="margin" w:hAnchor="text" w:yAlign="inline"/>
              <w:jc w:val="right"/>
              <w:rPr>
                <w:color w:val="000000" w:themeColor="text1"/>
              </w:rPr>
            </w:pPr>
            <w:r w:rsidRPr="006624F5">
              <w:rPr>
                <w:color w:val="000000" w:themeColor="text1"/>
              </w:rPr>
              <w:t>Tous droits réservés</w:t>
            </w:r>
          </w:p>
        </w:tc>
      </w:tr>
    </w:tbl>
    <w:p w14:paraId="52162ECB" w14:textId="77777777" w:rsidR="00BC3473" w:rsidRDefault="00BC3473" w:rsidP="00A26415">
      <w:pPr>
        <w:rPr>
          <w:rFonts w:ascii="Gibson Light" w:hAnsi="Gibson Light"/>
          <w:color w:val="4B697A"/>
          <w:sz w:val="40"/>
          <w:szCs w:val="40"/>
        </w:rPr>
      </w:pPr>
    </w:p>
    <w:sectPr w:rsidR="00BC3473" w:rsidSect="00DE2387">
      <w:footerReference w:type="default" r:id="rId22"/>
      <w:pgSz w:w="12240" w:h="15840"/>
      <w:pgMar w:top="1440" w:right="1440" w:bottom="913" w:left="1440" w:header="708" w:footer="64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0268" w14:textId="77777777" w:rsidR="00D16280" w:rsidRDefault="00D16280" w:rsidP="000540E4">
      <w:pPr>
        <w:spacing w:after="0" w:line="240" w:lineRule="auto"/>
      </w:pPr>
      <w:r>
        <w:separator/>
      </w:r>
    </w:p>
  </w:endnote>
  <w:endnote w:type="continuationSeparator" w:id="0">
    <w:p w14:paraId="6543EE0E" w14:textId="77777777" w:rsidR="00D16280" w:rsidRDefault="00D16280" w:rsidP="0005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  ">
    <w:altName w:val="Cambria"/>
    <w:charset w:val="00"/>
    <w:family w:val="roman"/>
    <w:pitch w:val="default"/>
  </w:font>
  <w:font w:name="Gibson">
    <w:panose1 w:val="02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bson Book">
    <w:altName w:val="Calibri"/>
    <w:panose1 w:val="00000000000000000000"/>
    <w:charset w:val="4D"/>
    <w:family w:val="auto"/>
    <w:notTrueType/>
    <w:pitch w:val="variable"/>
    <w:sig w:usb0="80000007" w:usb1="40000000" w:usb2="00000000" w:usb3="00000000" w:csb0="00000093" w:csb1="00000000"/>
  </w:font>
  <w:font w:name="Helvetica Neue">
    <w:altName w:val="Arial"/>
    <w:charset w:val="00"/>
    <w:family w:val="auto"/>
    <w:pitch w:val="default"/>
  </w:font>
  <w:font w:name="Gibson Light">
    <w:altName w:val="Calibri"/>
    <w:panose1 w:val="02000000000000000000"/>
    <w:charset w:val="00"/>
    <w:family w:val="modern"/>
    <w:notTrueType/>
    <w:pitch w:val="variable"/>
    <w:sig w:usb0="A000002F" w:usb1="5000004A" w:usb2="00000000" w:usb3="00000000" w:csb0="00000093" w:csb1="00000000"/>
  </w:font>
  <w:font w:name="Gibson Medium">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01187857"/>
      <w:docPartObj>
        <w:docPartGallery w:val="Page Numbers (Bottom of Page)"/>
        <w:docPartUnique/>
      </w:docPartObj>
    </w:sdtPr>
    <w:sdtEndPr>
      <w:rPr>
        <w:rStyle w:val="Numrodepage"/>
      </w:rPr>
    </w:sdtEndPr>
    <w:sdtContent>
      <w:p w14:paraId="09ACFA56" w14:textId="77777777" w:rsidR="005E5B6A" w:rsidRDefault="005E5B6A" w:rsidP="00801C1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C0C7C80" w14:textId="77777777" w:rsidR="005E5B6A" w:rsidRDefault="005E5B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D07B" w14:textId="77777777" w:rsidR="005E5B6A" w:rsidRDefault="005E5B6A" w:rsidP="005E5B6A">
    <w:pPr>
      <w:pStyle w:val="Pieddepage"/>
    </w:pPr>
  </w:p>
  <w:p w14:paraId="5A95BCB9" w14:textId="77777777" w:rsidR="00FD1C6C" w:rsidRPr="00D8622B" w:rsidRDefault="003F3B39" w:rsidP="00D8622B">
    <w:pPr>
      <w:pStyle w:val="CRHA-Title"/>
      <w:tabs>
        <w:tab w:val="center" w:pos="4678"/>
      </w:tabs>
      <w:spacing w:before="120" w:line="240" w:lineRule="auto"/>
      <w:jc w:val="left"/>
      <w:rPr>
        <w:rFonts w:ascii="Calibri Light" w:hAnsi="Calibri Light"/>
        <w:color w:val="808080" w:themeColor="background1" w:themeShade="80"/>
        <w:sz w:val="18"/>
        <w:szCs w:val="18"/>
      </w:rPr>
    </w:pPr>
    <w:r w:rsidRPr="00552999">
      <w:rPr>
        <w:rFonts w:ascii="Calibri Light" w:hAnsi="Calibri Light"/>
        <w:noProof/>
        <w:color w:val="808080" w:themeColor="background1" w:themeShade="80"/>
        <w:sz w:val="18"/>
        <w:szCs w:val="18"/>
      </w:rPr>
      <w:drawing>
        <wp:anchor distT="0" distB="0" distL="114300" distR="114300" simplePos="0" relativeHeight="251663360" behindDoc="1" locked="0" layoutInCell="1" allowOverlap="1" wp14:anchorId="7AA10020" wp14:editId="0D8ED113">
          <wp:simplePos x="0" y="0"/>
          <wp:positionH relativeFrom="column">
            <wp:posOffset>4814114</wp:posOffset>
          </wp:positionH>
          <wp:positionV relativeFrom="paragraph">
            <wp:posOffset>140335</wp:posOffset>
          </wp:positionV>
          <wp:extent cx="1077871" cy="1270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7871" cy="127000"/>
                  </a:xfrm>
                  <a:prstGeom prst="rect">
                    <a:avLst/>
                  </a:prstGeom>
                </pic:spPr>
              </pic:pic>
            </a:graphicData>
          </a:graphic>
          <wp14:sizeRelH relativeFrom="page">
            <wp14:pctWidth>0</wp14:pctWidth>
          </wp14:sizeRelH>
          <wp14:sizeRelV relativeFrom="page">
            <wp14:pctHeight>0</wp14:pctHeight>
          </wp14:sizeRelV>
        </wp:anchor>
      </w:drawing>
    </w:r>
    <w:r w:rsidR="0014373F" w:rsidRPr="00552999">
      <w:rPr>
        <w:rFonts w:ascii="Calibri Light" w:hAnsi="Calibri Light"/>
        <w:noProof/>
      </w:rPr>
      <mc:AlternateContent>
        <mc:Choice Requires="wps">
          <w:drawing>
            <wp:anchor distT="0" distB="0" distL="114300" distR="114300" simplePos="0" relativeHeight="251662336" behindDoc="1" locked="0" layoutInCell="1" allowOverlap="1" wp14:anchorId="3AF78CB6" wp14:editId="45DDEE8B">
              <wp:simplePos x="0" y="0"/>
              <wp:positionH relativeFrom="column">
                <wp:posOffset>0</wp:posOffset>
              </wp:positionH>
              <wp:positionV relativeFrom="paragraph">
                <wp:posOffset>24027</wp:posOffset>
              </wp:positionV>
              <wp:extent cx="5936400"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59364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753A3"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467.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" strokecolor="#d8d8d8 [2732]" strokeweight="1pt">
              <v:stroke joinstyle="miter"/>
            </v:line>
          </w:pict>
        </mc:Fallback>
      </mc:AlternateContent>
    </w:r>
    <w:r w:rsidR="00D8622B" w:rsidRPr="00D8622B">
      <w:rPr>
        <w:rFonts w:ascii="Calibri Light" w:hAnsi="Calibri Light"/>
        <w:color w:val="808080" w:themeColor="background1" w:themeShade="80"/>
        <w:sz w:val="18"/>
        <w:szCs w:val="18"/>
      </w:rPr>
      <w:t>Assurer le succès d’une réintégration à la suite</w:t>
    </w:r>
    <w:r w:rsidR="00D8622B">
      <w:rPr>
        <w:rFonts w:ascii="Calibri Light" w:hAnsi="Calibri Light"/>
        <w:color w:val="808080" w:themeColor="background1" w:themeShade="80"/>
        <w:sz w:val="18"/>
        <w:szCs w:val="18"/>
      </w:rPr>
      <w:t xml:space="preserve"> </w:t>
    </w:r>
    <w:r w:rsidR="00D8622B" w:rsidRPr="00D8622B">
      <w:rPr>
        <w:rFonts w:ascii="Calibri Light" w:hAnsi="Calibri Light"/>
        <w:color w:val="808080" w:themeColor="background1" w:themeShade="80"/>
        <w:sz w:val="18"/>
        <w:szCs w:val="18"/>
      </w:rPr>
      <w:t xml:space="preserve">d’une absence </w:t>
    </w:r>
    <w:r w:rsidR="00D8622B">
      <w:rPr>
        <w:rFonts w:ascii="Calibri Light" w:hAnsi="Calibri Light"/>
        <w:color w:val="808080" w:themeColor="background1" w:themeShade="80"/>
        <w:sz w:val="18"/>
        <w:szCs w:val="18"/>
      </w:rPr>
      <w:tab/>
      <w:t xml:space="preserve">- </w:t>
    </w:r>
    <w:r w:rsidR="00D8622B" w:rsidRPr="00D8622B">
      <w:rPr>
        <w:rFonts w:ascii="Calibri Light" w:hAnsi="Calibri Light"/>
        <w:color w:val="808080" w:themeColor="background1" w:themeShade="80"/>
        <w:sz w:val="18"/>
        <w:szCs w:val="18"/>
      </w:rPr>
      <w:fldChar w:fldCharType="begin"/>
    </w:r>
    <w:r w:rsidR="00D8622B" w:rsidRPr="00D8622B">
      <w:rPr>
        <w:rFonts w:ascii="Calibri Light" w:hAnsi="Calibri Light"/>
        <w:color w:val="808080" w:themeColor="background1" w:themeShade="80"/>
        <w:sz w:val="18"/>
        <w:szCs w:val="18"/>
      </w:rPr>
      <w:instrText>PAGE   \* MERGEFORMAT</w:instrText>
    </w:r>
    <w:r w:rsidR="00D8622B" w:rsidRPr="00D8622B">
      <w:rPr>
        <w:rFonts w:ascii="Calibri Light" w:hAnsi="Calibri Light"/>
        <w:color w:val="808080" w:themeColor="background1" w:themeShade="80"/>
        <w:sz w:val="18"/>
        <w:szCs w:val="18"/>
      </w:rPr>
      <w:fldChar w:fldCharType="separate"/>
    </w:r>
    <w:r w:rsidR="00D8622B" w:rsidRPr="00D8622B">
      <w:rPr>
        <w:rFonts w:ascii="Calibri Light" w:hAnsi="Calibri Light"/>
        <w:color w:val="808080" w:themeColor="background1" w:themeShade="80"/>
        <w:sz w:val="18"/>
        <w:szCs w:val="18"/>
        <w:lang w:val="fr-FR"/>
      </w:rPr>
      <w:t>1</w:t>
    </w:r>
    <w:r w:rsidR="00D8622B" w:rsidRPr="00D8622B">
      <w:rPr>
        <w:rFonts w:ascii="Calibri Light" w:hAnsi="Calibri Light"/>
        <w:color w:val="808080" w:themeColor="background1" w:themeShade="80"/>
        <w:sz w:val="18"/>
        <w:szCs w:val="18"/>
      </w:rPr>
      <w:fldChar w:fldCharType="end"/>
    </w:r>
    <w:r w:rsidR="00D8622B">
      <w:rPr>
        <w:rFonts w:ascii="Calibri Light" w:hAnsi="Calibri Light"/>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BB8A" w14:textId="7D184D55" w:rsidR="009935E2" w:rsidRPr="009935E2" w:rsidRDefault="00890AD5" w:rsidP="009935E2">
    <w:pPr>
      <w:spacing w:before="120" w:after="0" w:line="240" w:lineRule="auto"/>
      <w:rPr>
        <w:rFonts w:ascii="Calibri Light" w:hAnsi="Calibri Light"/>
        <w:color w:val="808080" w:themeColor="background1" w:themeShade="80"/>
        <w:sz w:val="18"/>
        <w:szCs w:val="18"/>
      </w:rPr>
    </w:pPr>
    <w:r w:rsidRPr="00552999">
      <w:rPr>
        <w:rFonts w:ascii="Calibri Light" w:hAnsi="Calibri Light"/>
        <w:noProof/>
        <w:color w:val="808080" w:themeColor="background1" w:themeShade="80"/>
        <w:sz w:val="18"/>
        <w:szCs w:val="18"/>
      </w:rPr>
      <w:drawing>
        <wp:anchor distT="0" distB="0" distL="114300" distR="114300" simplePos="0" relativeHeight="251666432" behindDoc="1" locked="0" layoutInCell="1" allowOverlap="1" wp14:anchorId="6E152ED3" wp14:editId="3DB236CF">
          <wp:simplePos x="0" y="0"/>
          <wp:positionH relativeFrom="column">
            <wp:posOffset>4813935</wp:posOffset>
          </wp:positionH>
          <wp:positionV relativeFrom="paragraph">
            <wp:posOffset>102235</wp:posOffset>
          </wp:positionV>
          <wp:extent cx="1077871" cy="127000"/>
          <wp:effectExtent l="0" t="0" r="8255" b="635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7871" cy="127000"/>
                  </a:xfrm>
                  <a:prstGeom prst="rect">
                    <a:avLst/>
                  </a:prstGeom>
                </pic:spPr>
              </pic:pic>
            </a:graphicData>
          </a:graphic>
          <wp14:sizeRelH relativeFrom="page">
            <wp14:pctWidth>0</wp14:pctWidth>
          </wp14:sizeRelH>
          <wp14:sizeRelV relativeFrom="page">
            <wp14:pctHeight>0</wp14:pctHeight>
          </wp14:sizeRelV>
        </wp:anchor>
      </w:drawing>
    </w:r>
    <w:r w:rsidRPr="00552999">
      <w:rPr>
        <w:rFonts w:ascii="Calibri Light" w:hAnsi="Calibri Light"/>
        <w:noProof/>
      </w:rPr>
      <mc:AlternateContent>
        <mc:Choice Requires="wps">
          <w:drawing>
            <wp:anchor distT="0" distB="0" distL="114300" distR="114300" simplePos="0" relativeHeight="251665408" behindDoc="1" locked="0" layoutInCell="1" allowOverlap="1" wp14:anchorId="78ED7B3D" wp14:editId="499DBD69">
              <wp:simplePos x="0" y="0"/>
              <wp:positionH relativeFrom="column">
                <wp:posOffset>0</wp:posOffset>
              </wp:positionH>
              <wp:positionV relativeFrom="paragraph">
                <wp:posOffset>24027</wp:posOffset>
              </wp:positionV>
              <wp:extent cx="5936400" cy="0"/>
              <wp:effectExtent l="0" t="0" r="7620" b="12700"/>
              <wp:wrapNone/>
              <wp:docPr id="4" name="Straight Connector 6"/>
              <wp:cNvGraphicFramePr/>
              <a:graphic xmlns:a="http://schemas.openxmlformats.org/drawingml/2006/main">
                <a:graphicData uri="http://schemas.microsoft.com/office/word/2010/wordprocessingShape">
                  <wps:wsp>
                    <wps:cNvCnPr/>
                    <wps:spPr>
                      <a:xfrm>
                        <a:off x="0" y="0"/>
                        <a:ext cx="59364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C8765"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467.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" strokecolor="#d8d8d8 [2732]" strokeweight="1pt">
              <v:stroke joinstyle="miter"/>
            </v:line>
          </w:pict>
        </mc:Fallback>
      </mc:AlternateContent>
    </w:r>
    <w:r w:rsidR="009935E2" w:rsidRPr="009935E2">
      <w:rPr>
        <w:rFonts w:ascii="Calibri Light" w:hAnsi="Calibri Light"/>
        <w:color w:val="808080" w:themeColor="background1" w:themeShade="80"/>
        <w:sz w:val="18"/>
        <w:szCs w:val="18"/>
      </w:rPr>
      <w:t>Vaccination : ce que doivent savoir l’employeur et l’employé</w:t>
    </w:r>
  </w:p>
  <w:p w14:paraId="704506A5" w14:textId="2C420DCD" w:rsidR="00455BE5" w:rsidRPr="009935E2" w:rsidRDefault="009935E2" w:rsidP="003102AF">
    <w:pPr>
      <w:tabs>
        <w:tab w:val="center" w:pos="5103"/>
      </w:tabs>
      <w:spacing w:after="0" w:line="240" w:lineRule="auto"/>
      <w:rPr>
        <w:rFonts w:ascii="Helvetica Neue" w:eastAsia="Helvetica Neue" w:hAnsi="Helvetica Neue" w:cs="Helvetica Neue"/>
        <w:b/>
      </w:rPr>
    </w:pPr>
    <w:r w:rsidRPr="009935E2">
      <w:rPr>
        <w:rFonts w:ascii="Calibri Light" w:hAnsi="Calibri Light"/>
        <w:color w:val="808080" w:themeColor="background1" w:themeShade="80"/>
        <w:sz w:val="18"/>
        <w:szCs w:val="18"/>
      </w:rPr>
      <w:t>Foire aux questions</w:t>
    </w:r>
    <w:r>
      <w:rPr>
        <w:rFonts w:ascii="Calibri Light" w:hAnsi="Calibri Light"/>
        <w:color w:val="808080" w:themeColor="background1" w:themeShade="80"/>
        <w:sz w:val="18"/>
        <w:szCs w:val="18"/>
      </w:rPr>
      <w:tab/>
    </w:r>
    <w:r w:rsidR="00890AD5">
      <w:rPr>
        <w:rFonts w:ascii="Calibri Light" w:hAnsi="Calibri Light"/>
        <w:color w:val="808080" w:themeColor="background1" w:themeShade="80"/>
        <w:sz w:val="18"/>
        <w:szCs w:val="18"/>
      </w:rPr>
      <w:t xml:space="preserve">- </w:t>
    </w:r>
    <w:r w:rsidR="00890AD5" w:rsidRPr="00890AD5">
      <w:rPr>
        <w:rFonts w:ascii="Calibri Light" w:hAnsi="Calibri Light"/>
        <w:color w:val="808080" w:themeColor="background1" w:themeShade="80"/>
        <w:sz w:val="18"/>
        <w:szCs w:val="18"/>
      </w:rPr>
      <w:fldChar w:fldCharType="begin"/>
    </w:r>
    <w:r w:rsidR="00890AD5" w:rsidRPr="00890AD5">
      <w:rPr>
        <w:rFonts w:ascii="Calibri Light" w:hAnsi="Calibri Light"/>
        <w:color w:val="808080" w:themeColor="background1" w:themeShade="80"/>
        <w:sz w:val="18"/>
        <w:szCs w:val="18"/>
      </w:rPr>
      <w:instrText>PAGE   \* MERGEFORMAT</w:instrText>
    </w:r>
    <w:r w:rsidR="00890AD5" w:rsidRPr="00890AD5">
      <w:rPr>
        <w:rFonts w:ascii="Calibri Light" w:hAnsi="Calibri Light"/>
        <w:color w:val="808080" w:themeColor="background1" w:themeShade="80"/>
        <w:sz w:val="18"/>
        <w:szCs w:val="18"/>
      </w:rPr>
      <w:fldChar w:fldCharType="separate"/>
    </w:r>
    <w:r w:rsidR="00890AD5" w:rsidRPr="00890AD5">
      <w:rPr>
        <w:rFonts w:ascii="Calibri Light" w:hAnsi="Calibri Light"/>
        <w:color w:val="808080" w:themeColor="background1" w:themeShade="80"/>
        <w:sz w:val="18"/>
        <w:szCs w:val="18"/>
        <w:lang w:val="fr-FR"/>
      </w:rPr>
      <w:t>1</w:t>
    </w:r>
    <w:r w:rsidR="00890AD5" w:rsidRPr="00890AD5">
      <w:rPr>
        <w:rFonts w:ascii="Calibri Light" w:hAnsi="Calibri Light"/>
        <w:color w:val="808080" w:themeColor="background1" w:themeShade="80"/>
        <w:sz w:val="18"/>
        <w:szCs w:val="18"/>
      </w:rPr>
      <w:fldChar w:fldCharType="end"/>
    </w:r>
    <w:r w:rsidR="00890AD5">
      <w:rPr>
        <w:rFonts w:ascii="Calibri Light" w:hAnsi="Calibri Light"/>
        <w:color w:val="808080" w:themeColor="background1" w:themeShade="80"/>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E047" w14:textId="77777777" w:rsidR="009B3491" w:rsidRPr="009B3491" w:rsidRDefault="009B3491" w:rsidP="009B3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9830A" w14:textId="77777777" w:rsidR="00D16280" w:rsidRDefault="00D16280" w:rsidP="000540E4">
      <w:pPr>
        <w:spacing w:after="0" w:line="240" w:lineRule="auto"/>
      </w:pPr>
    </w:p>
  </w:footnote>
  <w:footnote w:type="continuationSeparator" w:id="0">
    <w:p w14:paraId="79C7A714" w14:textId="77777777" w:rsidR="00D16280" w:rsidRDefault="00D16280" w:rsidP="0005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E3B"/>
    <w:multiLevelType w:val="multilevel"/>
    <w:tmpl w:val="519A1466"/>
    <w:lvl w:ilvl="0">
      <w:start w:val="1"/>
      <w:numFmt w:val="lowerLetter"/>
      <w:lvlText w:val="%1)"/>
      <w:lvlJc w:val="left"/>
      <w:pPr>
        <w:ind w:left="295"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 w15:restartNumberingAfterBreak="0">
    <w:nsid w:val="07AA27D3"/>
    <w:multiLevelType w:val="multilevel"/>
    <w:tmpl w:val="E2CAF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04E7D"/>
    <w:multiLevelType w:val="multilevel"/>
    <w:tmpl w:val="3A789CDC"/>
    <w:lvl w:ilvl="0">
      <w:start w:val="1"/>
      <w:numFmt w:val="bullet"/>
      <w:lvlText w:val="o"/>
      <w:lvlJc w:val="left"/>
      <w:pPr>
        <w:ind w:left="644" w:hanging="360"/>
      </w:pPr>
      <w:rPr>
        <w:rFonts w:ascii="Wingdings" w:hAnsi="Wingdings" w:hint="default"/>
        <w:color w:val="4B697A"/>
        <w:sz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FE52B1"/>
    <w:multiLevelType w:val="multilevel"/>
    <w:tmpl w:val="2C68F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77636A"/>
    <w:multiLevelType w:val="hybridMultilevel"/>
    <w:tmpl w:val="2D48ABFA"/>
    <w:lvl w:ilvl="0" w:tplc="239EBB3A">
      <w:start w:val="1"/>
      <w:numFmt w:val="lowerLetter"/>
      <w:pStyle w:val="CRHAbulletlettregras"/>
      <w:lvlText w:val="%1."/>
      <w:lvlJc w:val="left"/>
      <w:pPr>
        <w:ind w:left="748" w:hanging="360"/>
      </w:pPr>
      <w:rPr>
        <w:rFonts w:ascii="Calibri" w:hAnsi="Calibri" w:hint="default"/>
        <w:b/>
        <w:i w:val="0"/>
        <w:sz w:val="22"/>
      </w:rPr>
    </w:lvl>
    <w:lvl w:ilvl="1" w:tplc="0C0C0019" w:tentative="1">
      <w:start w:val="1"/>
      <w:numFmt w:val="lowerLetter"/>
      <w:lvlText w:val="%2."/>
      <w:lvlJc w:val="left"/>
      <w:pPr>
        <w:ind w:left="1468" w:hanging="360"/>
      </w:pPr>
    </w:lvl>
    <w:lvl w:ilvl="2" w:tplc="0C0C001B" w:tentative="1">
      <w:start w:val="1"/>
      <w:numFmt w:val="lowerRoman"/>
      <w:lvlText w:val="%3."/>
      <w:lvlJc w:val="right"/>
      <w:pPr>
        <w:ind w:left="2188" w:hanging="180"/>
      </w:pPr>
    </w:lvl>
    <w:lvl w:ilvl="3" w:tplc="0C0C000F" w:tentative="1">
      <w:start w:val="1"/>
      <w:numFmt w:val="decimal"/>
      <w:lvlText w:val="%4."/>
      <w:lvlJc w:val="left"/>
      <w:pPr>
        <w:ind w:left="2908" w:hanging="360"/>
      </w:pPr>
    </w:lvl>
    <w:lvl w:ilvl="4" w:tplc="0C0C0019" w:tentative="1">
      <w:start w:val="1"/>
      <w:numFmt w:val="lowerLetter"/>
      <w:lvlText w:val="%5."/>
      <w:lvlJc w:val="left"/>
      <w:pPr>
        <w:ind w:left="3628" w:hanging="360"/>
      </w:pPr>
    </w:lvl>
    <w:lvl w:ilvl="5" w:tplc="0C0C001B" w:tentative="1">
      <w:start w:val="1"/>
      <w:numFmt w:val="lowerRoman"/>
      <w:lvlText w:val="%6."/>
      <w:lvlJc w:val="right"/>
      <w:pPr>
        <w:ind w:left="4348" w:hanging="180"/>
      </w:pPr>
    </w:lvl>
    <w:lvl w:ilvl="6" w:tplc="0C0C000F" w:tentative="1">
      <w:start w:val="1"/>
      <w:numFmt w:val="decimal"/>
      <w:lvlText w:val="%7."/>
      <w:lvlJc w:val="left"/>
      <w:pPr>
        <w:ind w:left="5068" w:hanging="360"/>
      </w:pPr>
    </w:lvl>
    <w:lvl w:ilvl="7" w:tplc="0C0C0019" w:tentative="1">
      <w:start w:val="1"/>
      <w:numFmt w:val="lowerLetter"/>
      <w:lvlText w:val="%8."/>
      <w:lvlJc w:val="left"/>
      <w:pPr>
        <w:ind w:left="5788" w:hanging="360"/>
      </w:pPr>
    </w:lvl>
    <w:lvl w:ilvl="8" w:tplc="0C0C001B" w:tentative="1">
      <w:start w:val="1"/>
      <w:numFmt w:val="lowerRoman"/>
      <w:lvlText w:val="%9."/>
      <w:lvlJc w:val="right"/>
      <w:pPr>
        <w:ind w:left="6508" w:hanging="180"/>
      </w:pPr>
    </w:lvl>
  </w:abstractNum>
  <w:abstractNum w:abstractNumId="5" w15:restartNumberingAfterBreak="0">
    <w:nsid w:val="14594527"/>
    <w:multiLevelType w:val="multilevel"/>
    <w:tmpl w:val="4718CE0E"/>
    <w:lvl w:ilvl="0">
      <w:start w:val="1"/>
      <w:numFmt w:val="bullet"/>
      <w:pStyle w:val="CRHACheckboxList"/>
      <w:lvlText w:val=""/>
      <w:lvlJc w:val="left"/>
      <w:pPr>
        <w:ind w:left="644" w:hanging="360"/>
      </w:pPr>
      <w:rPr>
        <w:rFonts w:ascii="Wingdings" w:hAnsi="Wingdings" w:hint="default"/>
        <w:color w:val="0073BA" w:themeColor="accent1"/>
        <w:sz w:val="26"/>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1F9A7E31"/>
    <w:multiLevelType w:val="multilevel"/>
    <w:tmpl w:val="FAC64B4E"/>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9D1437"/>
    <w:multiLevelType w:val="multilevel"/>
    <w:tmpl w:val="81EA5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A342FC"/>
    <w:multiLevelType w:val="hybridMultilevel"/>
    <w:tmpl w:val="F1C841CA"/>
    <w:lvl w:ilvl="0" w:tplc="B8424E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72B6"/>
    <w:multiLevelType w:val="multilevel"/>
    <w:tmpl w:val="FA2294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904153D"/>
    <w:multiLevelType w:val="hybridMultilevel"/>
    <w:tmpl w:val="BC161FD6"/>
    <w:lvl w:ilvl="0" w:tplc="A454BCB6">
      <w:start w:val="1"/>
      <w:numFmt w:val="bullet"/>
      <w:pStyle w:val="CRHA-BulletType"/>
      <w:lvlText w:val="›"/>
      <w:lvlJc w:val="left"/>
      <w:pPr>
        <w:ind w:left="720" w:hanging="360"/>
      </w:pPr>
      <w:rPr>
        <w:rFonts w:ascii="  " w:hAnsi="  "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2301F"/>
    <w:multiLevelType w:val="multilevel"/>
    <w:tmpl w:val="8B885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57B549D"/>
    <w:multiLevelType w:val="multilevel"/>
    <w:tmpl w:val="A0C40C8C"/>
    <w:lvl w:ilvl="0">
      <w:start w:val="1"/>
      <w:numFmt w:val="decimal"/>
      <w:lvlText w:val="%1-"/>
      <w:lvlJc w:val="left"/>
      <w:pPr>
        <w:ind w:left="-65" w:hanging="360"/>
      </w:p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13" w15:restartNumberingAfterBreak="0">
    <w:nsid w:val="46BA1218"/>
    <w:multiLevelType w:val="hybridMultilevel"/>
    <w:tmpl w:val="647C811E"/>
    <w:lvl w:ilvl="0" w:tplc="03FE872E">
      <w:start w:val="1"/>
      <w:numFmt w:val="bullet"/>
      <w:lvlText w:val="-"/>
      <w:lvlJc w:val="left"/>
      <w:pPr>
        <w:ind w:left="720" w:hanging="360"/>
      </w:pPr>
      <w:rPr>
        <w:rFonts w:ascii="Gibson" w:eastAsia="Calibri" w:hAnsi="Gibso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D2C3A"/>
    <w:multiLevelType w:val="multilevel"/>
    <w:tmpl w:val="F12EF892"/>
    <w:lvl w:ilvl="0">
      <w:start w:val="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5" w15:restartNumberingAfterBreak="0">
    <w:nsid w:val="4C092C11"/>
    <w:multiLevelType w:val="multilevel"/>
    <w:tmpl w:val="8A24FE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4027A3"/>
    <w:multiLevelType w:val="multilevel"/>
    <w:tmpl w:val="9CCA7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587EE5"/>
    <w:multiLevelType w:val="multilevel"/>
    <w:tmpl w:val="F3327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0468C6"/>
    <w:multiLevelType w:val="hybridMultilevel"/>
    <w:tmpl w:val="8544E94A"/>
    <w:lvl w:ilvl="0" w:tplc="566005DE">
      <w:start w:val="1"/>
      <w:numFmt w:val="lowerLetter"/>
      <w:lvlText w:val="%1."/>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F678B"/>
    <w:multiLevelType w:val="hybridMultilevel"/>
    <w:tmpl w:val="E06887D6"/>
    <w:lvl w:ilvl="0" w:tplc="7D9657E2">
      <w:start w:val="1"/>
      <w:numFmt w:val="lowerLetter"/>
      <w:lvlText w:val="%1."/>
      <w:lvlJc w:val="left"/>
      <w:pPr>
        <w:ind w:left="720" w:hanging="360"/>
      </w:pPr>
      <w:rPr>
        <w:rFonts w:ascii="Calibri" w:hAnsi="Calibri"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1"/>
  </w:num>
  <w:num w:numId="5">
    <w:abstractNumId w:val="7"/>
  </w:num>
  <w:num w:numId="6">
    <w:abstractNumId w:val="0"/>
  </w:num>
  <w:num w:numId="7">
    <w:abstractNumId w:val="17"/>
  </w:num>
  <w:num w:numId="8">
    <w:abstractNumId w:val="8"/>
  </w:num>
  <w:num w:numId="9">
    <w:abstractNumId w:val="10"/>
  </w:num>
  <w:num w:numId="10">
    <w:abstractNumId w:val="13"/>
  </w:num>
  <w:num w:numId="11">
    <w:abstractNumId w:val="5"/>
  </w:num>
  <w:num w:numId="12">
    <w:abstractNumId w:val="2"/>
  </w:num>
  <w:num w:numId="13">
    <w:abstractNumId w:val="14"/>
  </w:num>
  <w:num w:numId="14">
    <w:abstractNumId w:val="3"/>
  </w:num>
  <w:num w:numId="15">
    <w:abstractNumId w:val="6"/>
  </w:num>
  <w:num w:numId="16">
    <w:abstractNumId w:val="9"/>
  </w:num>
  <w:num w:numId="17">
    <w:abstractNumId w:val="11"/>
  </w:num>
  <w:num w:numId="18">
    <w:abstractNumId w:val="18"/>
  </w:num>
  <w:num w:numId="19">
    <w:abstractNumId w:val="19"/>
  </w:num>
  <w:num w:numId="20">
    <w:abstractNumId w:val="19"/>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CE"/>
    <w:rsid w:val="00037818"/>
    <w:rsid w:val="000540E4"/>
    <w:rsid w:val="0006145B"/>
    <w:rsid w:val="00063A6E"/>
    <w:rsid w:val="00085AD8"/>
    <w:rsid w:val="000942D4"/>
    <w:rsid w:val="00112088"/>
    <w:rsid w:val="00120B89"/>
    <w:rsid w:val="00131676"/>
    <w:rsid w:val="0014373F"/>
    <w:rsid w:val="00184DDD"/>
    <w:rsid w:val="001A5ABE"/>
    <w:rsid w:val="001B7497"/>
    <w:rsid w:val="001C4C43"/>
    <w:rsid w:val="001C6D55"/>
    <w:rsid w:val="001D1898"/>
    <w:rsid w:val="001D3EEA"/>
    <w:rsid w:val="00214B63"/>
    <w:rsid w:val="00234EBA"/>
    <w:rsid w:val="00253EDA"/>
    <w:rsid w:val="00271567"/>
    <w:rsid w:val="00271E7D"/>
    <w:rsid w:val="00273D87"/>
    <w:rsid w:val="002826EC"/>
    <w:rsid w:val="0028324B"/>
    <w:rsid w:val="00283E68"/>
    <w:rsid w:val="00285C20"/>
    <w:rsid w:val="002B2955"/>
    <w:rsid w:val="002C097F"/>
    <w:rsid w:val="002C0D99"/>
    <w:rsid w:val="002D3062"/>
    <w:rsid w:val="002D78FC"/>
    <w:rsid w:val="003022E1"/>
    <w:rsid w:val="003102AF"/>
    <w:rsid w:val="00310D1A"/>
    <w:rsid w:val="00327DE2"/>
    <w:rsid w:val="0033027C"/>
    <w:rsid w:val="003408C7"/>
    <w:rsid w:val="00367126"/>
    <w:rsid w:val="00370FEC"/>
    <w:rsid w:val="003A2651"/>
    <w:rsid w:val="003A409E"/>
    <w:rsid w:val="003F2FA6"/>
    <w:rsid w:val="003F3B39"/>
    <w:rsid w:val="00403718"/>
    <w:rsid w:val="00422C97"/>
    <w:rsid w:val="004357BF"/>
    <w:rsid w:val="004413F9"/>
    <w:rsid w:val="00442038"/>
    <w:rsid w:val="00442B12"/>
    <w:rsid w:val="00445F1B"/>
    <w:rsid w:val="00446677"/>
    <w:rsid w:val="00455BE5"/>
    <w:rsid w:val="00456B3A"/>
    <w:rsid w:val="0046761E"/>
    <w:rsid w:val="004B4392"/>
    <w:rsid w:val="004C1ACC"/>
    <w:rsid w:val="004E1091"/>
    <w:rsid w:val="004E4953"/>
    <w:rsid w:val="00515755"/>
    <w:rsid w:val="00530A64"/>
    <w:rsid w:val="00532FF4"/>
    <w:rsid w:val="00540FAD"/>
    <w:rsid w:val="00552999"/>
    <w:rsid w:val="005572F1"/>
    <w:rsid w:val="00571D00"/>
    <w:rsid w:val="005918D7"/>
    <w:rsid w:val="005A02D6"/>
    <w:rsid w:val="005C43D1"/>
    <w:rsid w:val="005E5B6A"/>
    <w:rsid w:val="005F534A"/>
    <w:rsid w:val="00613315"/>
    <w:rsid w:val="00617231"/>
    <w:rsid w:val="00624027"/>
    <w:rsid w:val="00651197"/>
    <w:rsid w:val="0066175E"/>
    <w:rsid w:val="006624F5"/>
    <w:rsid w:val="00664358"/>
    <w:rsid w:val="006D22CE"/>
    <w:rsid w:val="007157A5"/>
    <w:rsid w:val="00726C11"/>
    <w:rsid w:val="00756DAD"/>
    <w:rsid w:val="00760200"/>
    <w:rsid w:val="007623C0"/>
    <w:rsid w:val="0077375C"/>
    <w:rsid w:val="007A26EA"/>
    <w:rsid w:val="007C18B7"/>
    <w:rsid w:val="007E0A10"/>
    <w:rsid w:val="007E4081"/>
    <w:rsid w:val="0080547A"/>
    <w:rsid w:val="00816D30"/>
    <w:rsid w:val="00826B87"/>
    <w:rsid w:val="0084349A"/>
    <w:rsid w:val="00854E16"/>
    <w:rsid w:val="00860E1B"/>
    <w:rsid w:val="00871004"/>
    <w:rsid w:val="00871AD4"/>
    <w:rsid w:val="008742B9"/>
    <w:rsid w:val="00890AD5"/>
    <w:rsid w:val="0089590B"/>
    <w:rsid w:val="008D0FE6"/>
    <w:rsid w:val="008E311E"/>
    <w:rsid w:val="00914828"/>
    <w:rsid w:val="00932C6A"/>
    <w:rsid w:val="00942618"/>
    <w:rsid w:val="00946FAC"/>
    <w:rsid w:val="00954F3C"/>
    <w:rsid w:val="00972E7C"/>
    <w:rsid w:val="009864CA"/>
    <w:rsid w:val="00990302"/>
    <w:rsid w:val="009935E2"/>
    <w:rsid w:val="00993929"/>
    <w:rsid w:val="009B3491"/>
    <w:rsid w:val="009B3CB3"/>
    <w:rsid w:val="009C74E6"/>
    <w:rsid w:val="009E0841"/>
    <w:rsid w:val="009F25CC"/>
    <w:rsid w:val="009F35FD"/>
    <w:rsid w:val="009F5579"/>
    <w:rsid w:val="009F6AF9"/>
    <w:rsid w:val="00A10B64"/>
    <w:rsid w:val="00A127AA"/>
    <w:rsid w:val="00A13B24"/>
    <w:rsid w:val="00A15398"/>
    <w:rsid w:val="00A17AAA"/>
    <w:rsid w:val="00A25E4E"/>
    <w:rsid w:val="00A25EC1"/>
    <w:rsid w:val="00A26415"/>
    <w:rsid w:val="00A67F7A"/>
    <w:rsid w:val="00A82F55"/>
    <w:rsid w:val="00A87152"/>
    <w:rsid w:val="00A930CE"/>
    <w:rsid w:val="00A967DA"/>
    <w:rsid w:val="00AB714F"/>
    <w:rsid w:val="00AB7A11"/>
    <w:rsid w:val="00AD6FE5"/>
    <w:rsid w:val="00AE5BE5"/>
    <w:rsid w:val="00B00074"/>
    <w:rsid w:val="00B02D9F"/>
    <w:rsid w:val="00B25A14"/>
    <w:rsid w:val="00B30ED9"/>
    <w:rsid w:val="00B45761"/>
    <w:rsid w:val="00B549A6"/>
    <w:rsid w:val="00B670A0"/>
    <w:rsid w:val="00B83ABA"/>
    <w:rsid w:val="00B83E20"/>
    <w:rsid w:val="00B865B2"/>
    <w:rsid w:val="00B95545"/>
    <w:rsid w:val="00BA06E5"/>
    <w:rsid w:val="00BA4B86"/>
    <w:rsid w:val="00BB0797"/>
    <w:rsid w:val="00BC1516"/>
    <w:rsid w:val="00BC3473"/>
    <w:rsid w:val="00BC5A42"/>
    <w:rsid w:val="00BD33C3"/>
    <w:rsid w:val="00BE0609"/>
    <w:rsid w:val="00BE1990"/>
    <w:rsid w:val="00BE270F"/>
    <w:rsid w:val="00C27C9E"/>
    <w:rsid w:val="00C308F1"/>
    <w:rsid w:val="00C3251C"/>
    <w:rsid w:val="00C47253"/>
    <w:rsid w:val="00C50A12"/>
    <w:rsid w:val="00C540F7"/>
    <w:rsid w:val="00C8463C"/>
    <w:rsid w:val="00C86A1B"/>
    <w:rsid w:val="00CA2A12"/>
    <w:rsid w:val="00CC3197"/>
    <w:rsid w:val="00CE474A"/>
    <w:rsid w:val="00CE5796"/>
    <w:rsid w:val="00D07990"/>
    <w:rsid w:val="00D12537"/>
    <w:rsid w:val="00D16280"/>
    <w:rsid w:val="00D20031"/>
    <w:rsid w:val="00D20AB9"/>
    <w:rsid w:val="00D25AFE"/>
    <w:rsid w:val="00D71BF6"/>
    <w:rsid w:val="00D75032"/>
    <w:rsid w:val="00D75F47"/>
    <w:rsid w:val="00D8622B"/>
    <w:rsid w:val="00D8712E"/>
    <w:rsid w:val="00D91451"/>
    <w:rsid w:val="00D93B24"/>
    <w:rsid w:val="00DC062E"/>
    <w:rsid w:val="00DC3909"/>
    <w:rsid w:val="00DC4793"/>
    <w:rsid w:val="00DC7C66"/>
    <w:rsid w:val="00DD556B"/>
    <w:rsid w:val="00DD7D66"/>
    <w:rsid w:val="00DE0AE1"/>
    <w:rsid w:val="00DE2387"/>
    <w:rsid w:val="00DE38E3"/>
    <w:rsid w:val="00DF221B"/>
    <w:rsid w:val="00E27C6E"/>
    <w:rsid w:val="00E41895"/>
    <w:rsid w:val="00E614FA"/>
    <w:rsid w:val="00E61972"/>
    <w:rsid w:val="00E6767A"/>
    <w:rsid w:val="00E76C0A"/>
    <w:rsid w:val="00E83104"/>
    <w:rsid w:val="00E855E5"/>
    <w:rsid w:val="00E87E6E"/>
    <w:rsid w:val="00E96522"/>
    <w:rsid w:val="00EC5932"/>
    <w:rsid w:val="00ED1B27"/>
    <w:rsid w:val="00ED5CA8"/>
    <w:rsid w:val="00EE4564"/>
    <w:rsid w:val="00F0069B"/>
    <w:rsid w:val="00F31457"/>
    <w:rsid w:val="00F3645E"/>
    <w:rsid w:val="00F41149"/>
    <w:rsid w:val="00F60574"/>
    <w:rsid w:val="00F639E6"/>
    <w:rsid w:val="00FB466D"/>
    <w:rsid w:val="00FC2845"/>
    <w:rsid w:val="00FC6A32"/>
    <w:rsid w:val="00FD1C6C"/>
    <w:rsid w:val="00FE2B67"/>
    <w:rsid w:val="00FF0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5585D"/>
  <w15:chartTrackingRefBased/>
  <w15:docId w15:val="{C317DC5E-A122-45A6-89A5-8D52DCB1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61"/>
    <w:pPr>
      <w:spacing w:after="160" w:line="259" w:lineRule="auto"/>
    </w:pPr>
    <w:rPr>
      <w:rFonts w:ascii="Calibri" w:eastAsia="Calibri" w:hAnsi="Calibri" w:cs="Calibri"/>
      <w:sz w:val="22"/>
      <w:szCs w:val="22"/>
      <w:lang w:val="fr-CA" w:eastAsia="fr-CA"/>
    </w:rPr>
  </w:style>
  <w:style w:type="paragraph" w:styleId="Titre1">
    <w:name w:val="heading 1"/>
    <w:basedOn w:val="Normal"/>
    <w:next w:val="Normal"/>
    <w:link w:val="Titre1Car"/>
    <w:uiPriority w:val="9"/>
    <w:qFormat/>
    <w:rsid w:val="00BE1990"/>
    <w:pPr>
      <w:keepNext/>
      <w:keepLines/>
      <w:spacing w:before="240" w:after="0"/>
      <w:outlineLvl w:val="0"/>
    </w:pPr>
    <w:rPr>
      <w:rFonts w:asciiTheme="majorHAnsi" w:eastAsiaTheme="majorEastAsia" w:hAnsiTheme="majorHAnsi" w:cstheme="majorBidi"/>
      <w:color w:val="00558B" w:themeColor="accent1" w:themeShade="BF"/>
      <w:sz w:val="32"/>
      <w:szCs w:val="32"/>
    </w:rPr>
  </w:style>
  <w:style w:type="paragraph" w:styleId="Titre2">
    <w:name w:val="heading 2"/>
    <w:basedOn w:val="Normal"/>
    <w:next w:val="Normal"/>
    <w:link w:val="Titre2Car"/>
    <w:uiPriority w:val="9"/>
    <w:semiHidden/>
    <w:unhideWhenUsed/>
    <w:qFormat/>
    <w:rsid w:val="00DC7C66"/>
    <w:pPr>
      <w:keepNext/>
      <w:keepLines/>
      <w:spacing w:before="40" w:after="0"/>
      <w:outlineLvl w:val="1"/>
    </w:pPr>
    <w:rPr>
      <w:rFonts w:asciiTheme="majorHAnsi" w:eastAsiaTheme="majorEastAsia" w:hAnsiTheme="majorHAnsi" w:cstheme="majorBidi"/>
      <w:color w:val="00558B" w:themeColor="accent1" w:themeShade="BF"/>
      <w:sz w:val="26"/>
      <w:szCs w:val="26"/>
    </w:rPr>
  </w:style>
  <w:style w:type="paragraph" w:styleId="Titre3">
    <w:name w:val="heading 3"/>
    <w:basedOn w:val="Normal"/>
    <w:next w:val="Normal"/>
    <w:link w:val="Titre3Car"/>
    <w:uiPriority w:val="9"/>
    <w:semiHidden/>
    <w:unhideWhenUsed/>
    <w:qFormat/>
    <w:rsid w:val="00DC7C66"/>
    <w:pPr>
      <w:keepNext/>
      <w:keepLines/>
      <w:spacing w:before="40" w:after="0"/>
      <w:outlineLvl w:val="2"/>
    </w:pPr>
    <w:rPr>
      <w:rFonts w:asciiTheme="majorHAnsi" w:eastAsiaTheme="majorEastAsia" w:hAnsiTheme="majorHAnsi" w:cstheme="majorBidi"/>
      <w:color w:val="00385C"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8C7"/>
    <w:pPr>
      <w:tabs>
        <w:tab w:val="center" w:pos="4680"/>
        <w:tab w:val="right" w:pos="9360"/>
      </w:tabs>
      <w:spacing w:after="0" w:line="240" w:lineRule="auto"/>
    </w:pPr>
  </w:style>
  <w:style w:type="character" w:customStyle="1" w:styleId="En-tteCar">
    <w:name w:val="En-tête Car"/>
    <w:basedOn w:val="Policepardfaut"/>
    <w:link w:val="En-tte"/>
    <w:uiPriority w:val="99"/>
    <w:rsid w:val="003408C7"/>
    <w:rPr>
      <w:rFonts w:ascii="Calibri" w:eastAsia="Calibri" w:hAnsi="Calibri" w:cs="Calibri"/>
      <w:sz w:val="22"/>
      <w:szCs w:val="22"/>
      <w:lang w:val="fr-CA" w:eastAsia="fr-CA"/>
    </w:rPr>
  </w:style>
  <w:style w:type="paragraph" w:styleId="Pieddepage">
    <w:name w:val="footer"/>
    <w:basedOn w:val="Normal"/>
    <w:link w:val="PieddepageCar"/>
    <w:uiPriority w:val="99"/>
    <w:unhideWhenUsed/>
    <w:rsid w:val="003408C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408C7"/>
    <w:rPr>
      <w:rFonts w:ascii="Calibri" w:eastAsia="Calibri" w:hAnsi="Calibri" w:cs="Calibri"/>
      <w:sz w:val="22"/>
      <w:szCs w:val="22"/>
      <w:lang w:val="fr-CA" w:eastAsia="fr-CA"/>
    </w:rPr>
  </w:style>
  <w:style w:type="paragraph" w:styleId="Sansinterligne">
    <w:name w:val="No Spacing"/>
    <w:uiPriority w:val="1"/>
    <w:rsid w:val="00BE1990"/>
    <w:rPr>
      <w:rFonts w:ascii="Calibri" w:eastAsia="Calibri" w:hAnsi="Calibri" w:cs="Calibri"/>
      <w:sz w:val="22"/>
      <w:szCs w:val="22"/>
      <w:lang w:val="fr-CA" w:eastAsia="fr-CA"/>
    </w:rPr>
  </w:style>
  <w:style w:type="paragraph" w:styleId="Titre">
    <w:name w:val="Title"/>
    <w:basedOn w:val="Normal"/>
    <w:next w:val="Normal"/>
    <w:link w:val="TitreCar"/>
    <w:uiPriority w:val="10"/>
    <w:qFormat/>
    <w:rsid w:val="00BE1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E1990"/>
    <w:rPr>
      <w:rFonts w:asciiTheme="majorHAnsi" w:eastAsiaTheme="majorEastAsia" w:hAnsiTheme="majorHAnsi" w:cstheme="majorBidi"/>
      <w:spacing w:val="-10"/>
      <w:kern w:val="28"/>
      <w:sz w:val="56"/>
      <w:szCs w:val="56"/>
      <w:lang w:val="fr-CA" w:eastAsia="fr-CA"/>
    </w:rPr>
  </w:style>
  <w:style w:type="character" w:customStyle="1" w:styleId="Titre1Car">
    <w:name w:val="Titre 1 Car"/>
    <w:basedOn w:val="Policepardfaut"/>
    <w:link w:val="Titre1"/>
    <w:uiPriority w:val="9"/>
    <w:rsid w:val="00BE1990"/>
    <w:rPr>
      <w:rFonts w:asciiTheme="majorHAnsi" w:eastAsiaTheme="majorEastAsia" w:hAnsiTheme="majorHAnsi" w:cstheme="majorBidi"/>
      <w:color w:val="00558B" w:themeColor="accent1" w:themeShade="BF"/>
      <w:sz w:val="32"/>
      <w:szCs w:val="32"/>
      <w:lang w:val="fr-CA" w:eastAsia="fr-CA"/>
    </w:rPr>
  </w:style>
  <w:style w:type="paragraph" w:styleId="Paragraphedeliste">
    <w:name w:val="List Paragraph"/>
    <w:basedOn w:val="Normal"/>
    <w:link w:val="ParagraphedelisteCar"/>
    <w:uiPriority w:val="34"/>
    <w:qFormat/>
    <w:rsid w:val="00DE38E3"/>
    <w:pPr>
      <w:ind w:left="720"/>
      <w:contextualSpacing/>
    </w:pPr>
  </w:style>
  <w:style w:type="table" w:styleId="Grilledutableau">
    <w:name w:val="Table Grid"/>
    <w:basedOn w:val="TableauNormal"/>
    <w:uiPriority w:val="39"/>
    <w:rsid w:val="00DE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422C97"/>
    <w:pPr>
      <w:numPr>
        <w:ilvl w:val="1"/>
      </w:numPr>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422C97"/>
    <w:rPr>
      <w:rFonts w:eastAsiaTheme="minorEastAsia"/>
      <w:color w:val="5A5A5A" w:themeColor="text1" w:themeTint="A5"/>
      <w:spacing w:val="15"/>
      <w:sz w:val="22"/>
      <w:szCs w:val="22"/>
      <w:lang w:val="fr-CA" w:eastAsia="fr-CA"/>
    </w:rPr>
  </w:style>
  <w:style w:type="paragraph" w:customStyle="1" w:styleId="CRHA-Title">
    <w:name w:val="CRHA - Title"/>
    <w:basedOn w:val="Titre"/>
    <w:qFormat/>
    <w:rsid w:val="00860E1B"/>
    <w:pPr>
      <w:spacing w:line="640" w:lineRule="exact"/>
      <w:jc w:val="right"/>
    </w:pPr>
    <w:rPr>
      <w:rFonts w:eastAsia="Arial"/>
      <w:color w:val="006FBA"/>
      <w:sz w:val="72"/>
      <w:szCs w:val="72"/>
    </w:rPr>
  </w:style>
  <w:style w:type="paragraph" w:customStyle="1" w:styleId="CRHA-Body">
    <w:name w:val="CRHA - Body"/>
    <w:basedOn w:val="Normal"/>
    <w:link w:val="CRHA-BodyCar"/>
    <w:qFormat/>
    <w:rsid w:val="00552999"/>
    <w:pPr>
      <w:spacing w:line="320" w:lineRule="exact"/>
    </w:pPr>
    <w:rPr>
      <w:rFonts w:asciiTheme="minorHAnsi" w:eastAsia="Arial" w:hAnsiTheme="minorHAnsi" w:cs="Arial"/>
    </w:rPr>
  </w:style>
  <w:style w:type="paragraph" w:customStyle="1" w:styleId="CRHA-Heading1">
    <w:name w:val="CRHA - Heading 1"/>
    <w:basedOn w:val="Titre1"/>
    <w:uiPriority w:val="99"/>
    <w:qFormat/>
    <w:rsid w:val="00860E1B"/>
    <w:pPr>
      <w:spacing w:before="480" w:after="240"/>
    </w:pPr>
    <w:rPr>
      <w:rFonts w:eastAsia="Arial"/>
      <w:b/>
      <w:color w:val="006FBA"/>
      <w:sz w:val="40"/>
      <w:szCs w:val="40"/>
    </w:rPr>
  </w:style>
  <w:style w:type="paragraph" w:customStyle="1" w:styleId="CRHA-Caption">
    <w:name w:val="CRHA - Caption"/>
    <w:basedOn w:val="Normal"/>
    <w:qFormat/>
    <w:rsid w:val="00552999"/>
    <w:pPr>
      <w:spacing w:before="120" w:after="120" w:line="240" w:lineRule="exact"/>
    </w:pPr>
    <w:rPr>
      <w:rFonts w:asciiTheme="minorHAnsi" w:hAnsiTheme="minorHAnsi" w:cs="Arial"/>
      <w:iCs/>
      <w:color w:val="A6A6A6" w:themeColor="background1" w:themeShade="A6"/>
      <w:sz w:val="20"/>
      <w:szCs w:val="20"/>
      <w:shd w:val="clear" w:color="auto" w:fill="FFFFFF"/>
    </w:rPr>
  </w:style>
  <w:style w:type="paragraph" w:customStyle="1" w:styleId="CRHA-ParagraphTitle">
    <w:name w:val="CRHA - Paragraph Title"/>
    <w:basedOn w:val="Normal"/>
    <w:qFormat/>
    <w:rsid w:val="00DC7C66"/>
    <w:pPr>
      <w:spacing w:before="360" w:after="120"/>
    </w:pPr>
    <w:rPr>
      <w:b/>
      <w:color w:val="006FBA"/>
    </w:rPr>
  </w:style>
  <w:style w:type="paragraph" w:customStyle="1" w:styleId="CRHA-TableTitle">
    <w:name w:val="CRHA - Table Title"/>
    <w:basedOn w:val="Normal"/>
    <w:qFormat/>
    <w:rsid w:val="00552999"/>
    <w:pPr>
      <w:spacing w:after="0" w:line="240" w:lineRule="auto"/>
      <w:jc w:val="center"/>
    </w:pPr>
    <w:rPr>
      <w:rFonts w:asciiTheme="minorHAnsi" w:eastAsia="Arial" w:hAnsiTheme="minorHAnsi" w:cs="Arial"/>
      <w:color w:val="000000" w:themeColor="text1"/>
      <w:spacing w:val="10"/>
      <w:sz w:val="20"/>
      <w:szCs w:val="20"/>
    </w:rPr>
  </w:style>
  <w:style w:type="paragraph" w:customStyle="1" w:styleId="CRHA-BulletType">
    <w:name w:val="CRHA - Bullet Type"/>
    <w:basedOn w:val="Paragraphedeliste"/>
    <w:link w:val="CRHA-BulletTypeCar"/>
    <w:qFormat/>
    <w:rsid w:val="00B00074"/>
    <w:pPr>
      <w:numPr>
        <w:numId w:val="9"/>
      </w:numPr>
      <w:spacing w:after="80" w:line="280" w:lineRule="exact"/>
      <w:ind w:left="714" w:hanging="357"/>
      <w:contextualSpacing w:val="0"/>
    </w:pPr>
    <w:rPr>
      <w:rFonts w:asciiTheme="minorHAnsi" w:eastAsia="Arial" w:hAnsiTheme="minorHAnsi" w:cs="Arial"/>
      <w:color w:val="000000"/>
    </w:rPr>
  </w:style>
  <w:style w:type="paragraph" w:customStyle="1" w:styleId="CRHA-SubTitle">
    <w:name w:val="CRHA - Sub Title"/>
    <w:basedOn w:val="Sous-titre"/>
    <w:qFormat/>
    <w:rsid w:val="00552999"/>
    <w:pPr>
      <w:spacing w:before="360" w:after="360" w:line="320" w:lineRule="exact"/>
      <w:jc w:val="right"/>
    </w:pPr>
    <w:rPr>
      <w:rFonts w:eastAsia="Arial"/>
      <w:color w:val="000000" w:themeColor="text1"/>
      <w:sz w:val="32"/>
      <w:szCs w:val="32"/>
    </w:rPr>
  </w:style>
  <w:style w:type="character" w:styleId="Numrodepage">
    <w:name w:val="page number"/>
    <w:basedOn w:val="Policepardfaut"/>
    <w:uiPriority w:val="99"/>
    <w:semiHidden/>
    <w:unhideWhenUsed/>
    <w:rsid w:val="005E5B6A"/>
  </w:style>
  <w:style w:type="character" w:styleId="Lienhypertexte">
    <w:name w:val="Hyperlink"/>
    <w:basedOn w:val="Policepardfaut"/>
    <w:uiPriority w:val="99"/>
    <w:unhideWhenUsed/>
    <w:rsid w:val="00271E7D"/>
    <w:rPr>
      <w:color w:val="0563C1" w:themeColor="hyperlink"/>
      <w:u w:val="single"/>
    </w:rPr>
  </w:style>
  <w:style w:type="character" w:styleId="Mentionnonrsolue">
    <w:name w:val="Unresolved Mention"/>
    <w:basedOn w:val="Policepardfaut"/>
    <w:uiPriority w:val="99"/>
    <w:semiHidden/>
    <w:unhideWhenUsed/>
    <w:rsid w:val="00271E7D"/>
    <w:rPr>
      <w:color w:val="605E5C"/>
      <w:shd w:val="clear" w:color="auto" w:fill="E1DFDD"/>
    </w:rPr>
  </w:style>
  <w:style w:type="paragraph" w:customStyle="1" w:styleId="Legal">
    <w:name w:val="Legal"/>
    <w:basedOn w:val="Normal"/>
    <w:qFormat/>
    <w:rsid w:val="00442B12"/>
    <w:pPr>
      <w:tabs>
        <w:tab w:val="left" w:pos="7233"/>
      </w:tabs>
      <w:jc w:val="right"/>
    </w:pPr>
    <w:rPr>
      <w:rFonts w:ascii="Gibson Book" w:hAnsi="Gibson Book"/>
      <w:color w:val="0070BB"/>
    </w:rPr>
  </w:style>
  <w:style w:type="paragraph" w:customStyle="1" w:styleId="endpage-footer">
    <w:name w:val="endpage-footer"/>
    <w:basedOn w:val="Normal"/>
    <w:qFormat/>
    <w:rsid w:val="00860E1B"/>
    <w:pPr>
      <w:framePr w:hSpace="180" w:wrap="around" w:vAnchor="text" w:hAnchor="margin" w:y="-17"/>
      <w:spacing w:after="120" w:line="240" w:lineRule="auto"/>
    </w:pPr>
    <w:rPr>
      <w:color w:val="006FBA"/>
    </w:rPr>
  </w:style>
  <w:style w:type="paragraph" w:styleId="TM2">
    <w:name w:val="toc 2"/>
    <w:basedOn w:val="Normal"/>
    <w:next w:val="Normal"/>
    <w:autoRedefine/>
    <w:uiPriority w:val="39"/>
    <w:unhideWhenUsed/>
    <w:rsid w:val="00EE4564"/>
    <w:pPr>
      <w:spacing w:line="240" w:lineRule="exact"/>
      <w:ind w:left="221"/>
    </w:pPr>
    <w:rPr>
      <w:color w:val="000000" w:themeColor="text1"/>
      <w:sz w:val="20"/>
    </w:rPr>
  </w:style>
  <w:style w:type="paragraph" w:styleId="TM1">
    <w:name w:val="toc 1"/>
    <w:basedOn w:val="Normal"/>
    <w:next w:val="Normal"/>
    <w:autoRedefine/>
    <w:uiPriority w:val="39"/>
    <w:unhideWhenUsed/>
    <w:rsid w:val="00BB0797"/>
    <w:pPr>
      <w:tabs>
        <w:tab w:val="right" w:leader="dot" w:pos="9350"/>
      </w:tabs>
      <w:spacing w:after="240" w:line="240" w:lineRule="exact"/>
    </w:pPr>
    <w:rPr>
      <w:color w:val="000000" w:themeColor="text1"/>
      <w:sz w:val="20"/>
    </w:rPr>
  </w:style>
  <w:style w:type="paragraph" w:customStyle="1" w:styleId="CRHAetapes">
    <w:name w:val="CRHA etapes"/>
    <w:basedOn w:val="CRHA-ParagraphTitle"/>
    <w:qFormat/>
    <w:rsid w:val="00CC3197"/>
    <w:pPr>
      <w:spacing w:before="0" w:after="0" w:line="240" w:lineRule="auto"/>
    </w:pPr>
    <w:rPr>
      <w:b w:val="0"/>
      <w:color w:val="000000" w:themeColor="text1"/>
      <w:sz w:val="28"/>
    </w:rPr>
  </w:style>
  <w:style w:type="paragraph" w:customStyle="1" w:styleId="CRHATabledesmatires">
    <w:name w:val="CRHA Table des matières"/>
    <w:basedOn w:val="Normal"/>
    <w:qFormat/>
    <w:rsid w:val="00860E1B"/>
    <w:rPr>
      <w:rFonts w:asciiTheme="majorHAnsi" w:hAnsiTheme="majorHAnsi"/>
      <w:b/>
      <w:color w:val="006FBA"/>
      <w:sz w:val="40"/>
      <w:szCs w:val="40"/>
    </w:rPr>
  </w:style>
  <w:style w:type="paragraph" w:customStyle="1" w:styleId="CRHA-DocType">
    <w:name w:val="CRHA - Doc Type"/>
    <w:basedOn w:val="Normal"/>
    <w:qFormat/>
    <w:rsid w:val="00860E1B"/>
    <w:pPr>
      <w:jc w:val="right"/>
    </w:pPr>
    <w:rPr>
      <w:color w:val="006FBA"/>
      <w:sz w:val="28"/>
      <w:szCs w:val="28"/>
    </w:rPr>
  </w:style>
  <w:style w:type="paragraph" w:customStyle="1" w:styleId="CRHACheckboxList">
    <w:name w:val="CRHA Checkbox List"/>
    <w:basedOn w:val="Normal"/>
    <w:qFormat/>
    <w:rsid w:val="00860E1B"/>
    <w:pPr>
      <w:numPr>
        <w:numId w:val="11"/>
      </w:numPr>
      <w:spacing w:after="200" w:line="280" w:lineRule="exact"/>
    </w:pPr>
    <w:rPr>
      <w:rFonts w:asciiTheme="minorHAnsi" w:hAnsiTheme="minorHAnsi"/>
      <w:color w:val="000000" w:themeColor="text1"/>
      <w14:textOutline w14:w="9525" w14:cap="rnd" w14:cmpd="sng" w14:algn="ctr">
        <w14:noFill/>
        <w14:prstDash w14:val="solid"/>
        <w14:bevel/>
      </w14:textOutline>
    </w:rPr>
  </w:style>
  <w:style w:type="paragraph" w:customStyle="1" w:styleId="CRHA-Footnotes">
    <w:name w:val="CRHA - Footnotes"/>
    <w:basedOn w:val="Normal"/>
    <w:qFormat/>
    <w:rsid w:val="00EE4564"/>
    <w:pPr>
      <w:spacing w:after="0" w:line="240" w:lineRule="auto"/>
    </w:pPr>
    <w:rPr>
      <w:rFonts w:asciiTheme="majorHAnsi" w:hAnsiTheme="majorHAnsi"/>
      <w:color w:val="A6A6A6"/>
      <w:sz w:val="18"/>
      <w:szCs w:val="18"/>
    </w:rPr>
  </w:style>
  <w:style w:type="paragraph" w:customStyle="1" w:styleId="StyleCRHA-BodyGras">
    <w:name w:val="Style CRHA - Body + Gras"/>
    <w:basedOn w:val="CRHA-Body"/>
    <w:rsid w:val="00552999"/>
    <w:rPr>
      <w:b/>
      <w:bCs/>
    </w:rPr>
  </w:style>
  <w:style w:type="paragraph" w:styleId="NormalWeb">
    <w:name w:val="Normal (Web)"/>
    <w:basedOn w:val="Normal"/>
    <w:uiPriority w:val="99"/>
    <w:semiHidden/>
    <w:unhideWhenUsed/>
    <w:rsid w:val="00E8310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Calibri"/>
      <w:sz w:val="20"/>
      <w:szCs w:val="20"/>
      <w:lang w:val="fr-CA" w:eastAsia="fr-CA"/>
    </w:rPr>
  </w:style>
  <w:style w:type="character" w:styleId="Marquedecommentaire">
    <w:name w:val="annotation reference"/>
    <w:basedOn w:val="Policepardfaut"/>
    <w:uiPriority w:val="99"/>
    <w:semiHidden/>
    <w:unhideWhenUsed/>
    <w:rPr>
      <w:sz w:val="16"/>
      <w:szCs w:val="16"/>
    </w:rPr>
  </w:style>
  <w:style w:type="paragraph" w:customStyle="1" w:styleId="StyleCRHA-BodyGrasItalique">
    <w:name w:val="Style CRHA - Body + Gras Italique"/>
    <w:basedOn w:val="CRHA-Body"/>
    <w:rsid w:val="00816D30"/>
    <w:pPr>
      <w:spacing w:before="360"/>
    </w:pPr>
    <w:rPr>
      <w:b/>
      <w:bCs/>
      <w:i/>
      <w:iCs/>
    </w:rPr>
  </w:style>
  <w:style w:type="character" w:customStyle="1" w:styleId="CRHA-BodyCar">
    <w:name w:val="CRHA - Body Car"/>
    <w:basedOn w:val="Policepardfaut"/>
    <w:link w:val="CRHA-Body"/>
    <w:rsid w:val="00816D30"/>
    <w:rPr>
      <w:rFonts w:eastAsia="Arial" w:cs="Arial"/>
      <w:sz w:val="22"/>
      <w:szCs w:val="22"/>
      <w:lang w:val="fr-CA" w:eastAsia="fr-CA"/>
    </w:rPr>
  </w:style>
  <w:style w:type="paragraph" w:customStyle="1" w:styleId="CRHAbulletencadr">
    <w:name w:val="CRHA bullet encadré"/>
    <w:basedOn w:val="CRHA-BulletType"/>
    <w:link w:val="CRHAbulletencadrCar"/>
    <w:qFormat/>
    <w:rsid w:val="00816D30"/>
    <w:pPr>
      <w:spacing w:after="60"/>
      <w:ind w:left="306" w:hanging="278"/>
    </w:pPr>
    <w:rPr>
      <w:color w:val="FFFFFF" w:themeColor="background1"/>
    </w:rPr>
  </w:style>
  <w:style w:type="paragraph" w:customStyle="1" w:styleId="CRHAbodygrasital">
    <w:name w:val="CRHA body gras ital"/>
    <w:basedOn w:val="CRHA-Body"/>
    <w:qFormat/>
    <w:rsid w:val="00946FAC"/>
    <w:rPr>
      <w:b/>
      <w:bCs/>
      <w:i/>
      <w:iCs/>
    </w:rPr>
  </w:style>
  <w:style w:type="character" w:customStyle="1" w:styleId="ParagraphedelisteCar">
    <w:name w:val="Paragraphe de liste Car"/>
    <w:basedOn w:val="Policepardfaut"/>
    <w:link w:val="Paragraphedeliste"/>
    <w:uiPriority w:val="34"/>
    <w:rsid w:val="00816D30"/>
    <w:rPr>
      <w:rFonts w:ascii="Calibri" w:eastAsia="Calibri" w:hAnsi="Calibri" w:cs="Calibri"/>
      <w:sz w:val="22"/>
      <w:szCs w:val="22"/>
      <w:lang w:val="fr-CA" w:eastAsia="fr-CA"/>
    </w:rPr>
  </w:style>
  <w:style w:type="character" w:customStyle="1" w:styleId="CRHA-BulletTypeCar">
    <w:name w:val="CRHA - Bullet Type Car"/>
    <w:basedOn w:val="ParagraphedelisteCar"/>
    <w:link w:val="CRHA-BulletType"/>
    <w:rsid w:val="00B00074"/>
    <w:rPr>
      <w:rFonts w:ascii="Calibri" w:eastAsia="Arial" w:hAnsi="Calibri" w:cs="Arial"/>
      <w:color w:val="000000"/>
      <w:sz w:val="22"/>
      <w:szCs w:val="22"/>
      <w:lang w:val="fr-CA" w:eastAsia="fr-CA"/>
    </w:rPr>
  </w:style>
  <w:style w:type="character" w:customStyle="1" w:styleId="CRHAbulletencadrCar">
    <w:name w:val="CRHA bullet encadré Car"/>
    <w:basedOn w:val="CRHA-BulletTypeCar"/>
    <w:link w:val="CRHAbulletencadr"/>
    <w:rsid w:val="00816D30"/>
    <w:rPr>
      <w:rFonts w:ascii="Calibri" w:eastAsia="Arial" w:hAnsi="Calibri" w:cs="Arial"/>
      <w:color w:val="FFFFFF" w:themeColor="background1"/>
      <w:sz w:val="22"/>
      <w:szCs w:val="22"/>
      <w:lang w:val="fr-CA" w:eastAsia="fr-CA"/>
    </w:rPr>
  </w:style>
  <w:style w:type="paragraph" w:customStyle="1" w:styleId="StyleCRHA-BodyGras1">
    <w:name w:val="Style CRHA - Body + Gras1"/>
    <w:basedOn w:val="CRHA-Body"/>
    <w:rsid w:val="00FB466D"/>
    <w:pPr>
      <w:spacing w:before="240"/>
    </w:pPr>
    <w:rPr>
      <w:b/>
      <w:bCs/>
    </w:rPr>
  </w:style>
  <w:style w:type="paragraph" w:customStyle="1" w:styleId="CRHAbodygras12pts">
    <w:name w:val="CRHA body gras 12 pts"/>
    <w:basedOn w:val="StyleCRHA-BodyGras1"/>
    <w:qFormat/>
    <w:rsid w:val="00860E1B"/>
    <w:rPr>
      <w:color w:val="006FBA"/>
      <w:sz w:val="24"/>
      <w:szCs w:val="24"/>
    </w:rPr>
  </w:style>
  <w:style w:type="paragraph" w:customStyle="1" w:styleId="CRHAbulletlettregras">
    <w:name w:val="CRHA bullet lettre gras"/>
    <w:basedOn w:val="Paragraphedeliste"/>
    <w:qFormat/>
    <w:rsid w:val="00B45761"/>
    <w:pPr>
      <w:numPr>
        <w:numId w:val="22"/>
      </w:numPr>
      <w:ind w:left="294" w:hanging="266"/>
    </w:pPr>
    <w:rPr>
      <w:b/>
      <w:bCs/>
    </w:rPr>
  </w:style>
  <w:style w:type="paragraph" w:customStyle="1" w:styleId="CRHABodytab">
    <w:name w:val="CRHA Body tab"/>
    <w:basedOn w:val="Normal"/>
    <w:qFormat/>
    <w:rsid w:val="00B45761"/>
    <w:pPr>
      <w:ind w:left="322" w:firstLine="1"/>
    </w:pPr>
  </w:style>
  <w:style w:type="paragraph" w:customStyle="1" w:styleId="CRHAtitretapes">
    <w:name w:val="CRHA titre étapes"/>
    <w:basedOn w:val="Normal"/>
    <w:link w:val="CRHAtitretapesCar"/>
    <w:qFormat/>
    <w:rsid w:val="00D12537"/>
    <w:pPr>
      <w:spacing w:after="0" w:line="240" w:lineRule="auto"/>
      <w:jc w:val="both"/>
    </w:pPr>
    <w:rPr>
      <w:rFonts w:ascii="Gibson Book" w:eastAsia="Arial" w:hAnsi="Gibson Book" w:cs="Arial"/>
      <w:sz w:val="28"/>
      <w:szCs w:val="32"/>
    </w:rPr>
  </w:style>
  <w:style w:type="character" w:customStyle="1" w:styleId="CRHAtitretapesCar">
    <w:name w:val="CRHA titre étapes Car"/>
    <w:basedOn w:val="Policepardfaut"/>
    <w:link w:val="CRHAtitretapes"/>
    <w:rsid w:val="00D12537"/>
    <w:rPr>
      <w:rFonts w:ascii="Gibson Book" w:eastAsia="Arial" w:hAnsi="Gibson Book" w:cs="Arial"/>
      <w:sz w:val="28"/>
      <w:szCs w:val="32"/>
      <w:lang w:val="fr-CA" w:eastAsia="fr-CA"/>
    </w:rPr>
  </w:style>
  <w:style w:type="character" w:customStyle="1" w:styleId="tl8wme">
    <w:name w:val="tl8wme"/>
    <w:basedOn w:val="Policepardfaut"/>
    <w:rsid w:val="00D8712E"/>
  </w:style>
  <w:style w:type="character" w:styleId="Lienhypertextesuivivisit">
    <w:name w:val="FollowedHyperlink"/>
    <w:basedOn w:val="Policepardfaut"/>
    <w:uiPriority w:val="99"/>
    <w:semiHidden/>
    <w:unhideWhenUsed/>
    <w:rsid w:val="008E311E"/>
    <w:rPr>
      <w:color w:val="954F72" w:themeColor="followedHyperlink"/>
      <w:u w:val="single"/>
    </w:rPr>
  </w:style>
  <w:style w:type="paragraph" w:customStyle="1" w:styleId="Style14ptGrasItaliqueCouleurpersonnaliseRVB75">
    <w:name w:val="Style 14 pt Gras Italique Couleur personnalisée(RVB(75"/>
    <w:aliases w:val="105,122))..."/>
    <w:basedOn w:val="Normal"/>
    <w:rsid w:val="00FC2845"/>
    <w:pPr>
      <w:spacing w:before="240" w:after="120" w:line="240" w:lineRule="auto"/>
    </w:pPr>
    <w:rPr>
      <w:rFonts w:eastAsia="Times New Roman" w:cs="Times New Roman"/>
      <w:b/>
      <w:bCs/>
      <w:i/>
      <w:iCs/>
      <w:color w:val="006FBA"/>
      <w:sz w:val="28"/>
      <w:szCs w:val="20"/>
    </w:rPr>
  </w:style>
  <w:style w:type="character" w:customStyle="1" w:styleId="Titre2Car">
    <w:name w:val="Titre 2 Car"/>
    <w:basedOn w:val="Policepardfaut"/>
    <w:link w:val="Titre2"/>
    <w:uiPriority w:val="9"/>
    <w:semiHidden/>
    <w:rsid w:val="00DC7C66"/>
    <w:rPr>
      <w:rFonts w:asciiTheme="majorHAnsi" w:eastAsiaTheme="majorEastAsia" w:hAnsiTheme="majorHAnsi" w:cstheme="majorBidi"/>
      <w:color w:val="00558B" w:themeColor="accent1" w:themeShade="BF"/>
      <w:sz w:val="26"/>
      <w:szCs w:val="26"/>
      <w:lang w:val="fr-CA" w:eastAsia="fr-CA"/>
    </w:rPr>
  </w:style>
  <w:style w:type="character" w:customStyle="1" w:styleId="Titre3Car">
    <w:name w:val="Titre 3 Car"/>
    <w:basedOn w:val="Policepardfaut"/>
    <w:link w:val="Titre3"/>
    <w:uiPriority w:val="9"/>
    <w:semiHidden/>
    <w:rsid w:val="00DC7C66"/>
    <w:rPr>
      <w:rFonts w:asciiTheme="majorHAnsi" w:eastAsiaTheme="majorEastAsia" w:hAnsiTheme="majorHAnsi" w:cstheme="majorBidi"/>
      <w:color w:val="00385C" w:themeColor="accent1" w:themeShade="7F"/>
      <w:lang w:val="fr-CA" w:eastAsia="fr-CA"/>
    </w:rPr>
  </w:style>
  <w:style w:type="paragraph" w:customStyle="1" w:styleId="SoustitreTM">
    <w:name w:val="Sous titre TM"/>
    <w:basedOn w:val="Normal"/>
    <w:qFormat/>
    <w:rsid w:val="00DC7C66"/>
    <w:pPr>
      <w:spacing w:after="0" w:line="240" w:lineRule="auto"/>
    </w:pPr>
    <w:rPr>
      <w:rFonts w:asciiTheme="minorHAnsi" w:eastAsia="Arial" w:hAnsiTheme="minorHAnsi" w:cstheme="minorHAnsi"/>
      <w:color w:val="000000" w:themeColor="text1"/>
      <w:spacing w:val="15"/>
      <w:kern w:val="28"/>
      <w:sz w:val="36"/>
      <w:szCs w:val="36"/>
    </w:rPr>
  </w:style>
  <w:style w:type="paragraph" w:styleId="Objetducommentaire">
    <w:name w:val="annotation subject"/>
    <w:basedOn w:val="Commentaire"/>
    <w:next w:val="Commentaire"/>
    <w:link w:val="ObjetducommentaireCar"/>
    <w:uiPriority w:val="99"/>
    <w:semiHidden/>
    <w:unhideWhenUsed/>
    <w:rsid w:val="0080547A"/>
    <w:rPr>
      <w:b/>
      <w:bCs/>
    </w:rPr>
  </w:style>
  <w:style w:type="character" w:customStyle="1" w:styleId="ObjetducommentaireCar">
    <w:name w:val="Objet du commentaire Car"/>
    <w:basedOn w:val="CommentaireCar"/>
    <w:link w:val="Objetducommentaire"/>
    <w:uiPriority w:val="99"/>
    <w:semiHidden/>
    <w:rsid w:val="0080547A"/>
    <w:rPr>
      <w:rFonts w:ascii="Calibri" w:eastAsia="Calibri" w:hAnsi="Calibri" w:cs="Calibri"/>
      <w:b/>
      <w:bCs/>
      <w:sz w:val="20"/>
      <w:szCs w:val="20"/>
      <w:lang w:val="fr-CA" w:eastAsia="fr-CA"/>
    </w:rPr>
  </w:style>
  <w:style w:type="paragraph" w:styleId="Rvision">
    <w:name w:val="Revision"/>
    <w:hidden/>
    <w:uiPriority w:val="99"/>
    <w:semiHidden/>
    <w:rsid w:val="0080547A"/>
    <w:rPr>
      <w:rFonts w:ascii="Calibri" w:eastAsia="Calibri" w:hAnsi="Calibri" w:cs="Calibr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34639">
      <w:bodyDiv w:val="1"/>
      <w:marLeft w:val="0"/>
      <w:marRight w:val="0"/>
      <w:marTop w:val="0"/>
      <w:marBottom w:val="0"/>
      <w:divBdr>
        <w:top w:val="none" w:sz="0" w:space="0" w:color="auto"/>
        <w:left w:val="none" w:sz="0" w:space="0" w:color="auto"/>
        <w:bottom w:val="none" w:sz="0" w:space="0" w:color="auto"/>
        <w:right w:val="none" w:sz="0" w:space="0" w:color="auto"/>
      </w:divBdr>
    </w:div>
    <w:div w:id="1119686920">
      <w:bodyDiv w:val="1"/>
      <w:marLeft w:val="0"/>
      <w:marRight w:val="0"/>
      <w:marTop w:val="0"/>
      <w:marBottom w:val="0"/>
      <w:divBdr>
        <w:top w:val="none" w:sz="0" w:space="0" w:color="auto"/>
        <w:left w:val="none" w:sz="0" w:space="0" w:color="auto"/>
        <w:bottom w:val="none" w:sz="0" w:space="0" w:color="auto"/>
        <w:right w:val="none" w:sz="0" w:space="0" w:color="auto"/>
      </w:divBdr>
    </w:div>
    <w:div w:id="1203708249">
      <w:bodyDiv w:val="1"/>
      <w:marLeft w:val="0"/>
      <w:marRight w:val="0"/>
      <w:marTop w:val="0"/>
      <w:marBottom w:val="0"/>
      <w:divBdr>
        <w:top w:val="none" w:sz="0" w:space="0" w:color="auto"/>
        <w:left w:val="none" w:sz="0" w:space="0" w:color="auto"/>
        <w:bottom w:val="none" w:sz="0" w:space="0" w:color="auto"/>
        <w:right w:val="none" w:sz="0" w:space="0" w:color="auto"/>
      </w:divBdr>
    </w:div>
    <w:div w:id="1625960366">
      <w:bodyDiv w:val="1"/>
      <w:marLeft w:val="0"/>
      <w:marRight w:val="0"/>
      <w:marTop w:val="0"/>
      <w:marBottom w:val="0"/>
      <w:divBdr>
        <w:top w:val="none" w:sz="0" w:space="0" w:color="auto"/>
        <w:left w:val="none" w:sz="0" w:space="0" w:color="auto"/>
        <w:bottom w:val="none" w:sz="0" w:space="0" w:color="auto"/>
        <w:right w:val="none" w:sz="0" w:space="0" w:color="auto"/>
      </w:divBdr>
    </w:div>
    <w:div w:id="1948610756">
      <w:bodyDiv w:val="1"/>
      <w:marLeft w:val="0"/>
      <w:marRight w:val="0"/>
      <w:marTop w:val="0"/>
      <w:marBottom w:val="0"/>
      <w:divBdr>
        <w:top w:val="none" w:sz="0" w:space="0" w:color="auto"/>
        <w:left w:val="none" w:sz="0" w:space="0" w:color="auto"/>
        <w:bottom w:val="none" w:sz="0" w:space="0" w:color="auto"/>
        <w:right w:val="none" w:sz="0" w:space="0" w:color="auto"/>
      </w:divBdr>
      <w:divsChild>
        <w:div w:id="1229337544">
          <w:marLeft w:val="0"/>
          <w:marRight w:val="0"/>
          <w:marTop w:val="0"/>
          <w:marBottom w:val="0"/>
          <w:divBdr>
            <w:top w:val="none" w:sz="0" w:space="0" w:color="auto"/>
            <w:left w:val="none" w:sz="0" w:space="0" w:color="auto"/>
            <w:bottom w:val="none" w:sz="0" w:space="0" w:color="auto"/>
            <w:right w:val="none" w:sz="0" w:space="0" w:color="auto"/>
          </w:divBdr>
        </w:div>
        <w:div w:id="66455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quebec.gouv.qc.ca/fr/show" TargetMode="External"/><Relationship Id="rId18" Type="http://schemas.openxmlformats.org/officeDocument/2006/relationships/hyperlink" Target="http://legisquebec.gouv.qc.ca/fr/showdoc/cs/n-1.1"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ordrecrha.org/covid-19" TargetMode="External"/><Relationship Id="rId17" Type="http://schemas.openxmlformats.org/officeDocument/2006/relationships/hyperlink" Target="https://www.cdpdj.qc.ca/fr/formation/accommodement/Pages/html/exigence-professionnelle.html" TargetMode="External"/><Relationship Id="rId2" Type="http://schemas.openxmlformats.org/officeDocument/2006/relationships/numbering" Target="numbering.xml"/><Relationship Id="rId16" Type="http://schemas.openxmlformats.org/officeDocument/2006/relationships/hyperlink" Target="https://www.quebec.ca/sante/conseils-et-prevention/vaccination/comprendre-la-vaccinatio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squebec.gouv.qc.ca/fr/showdoc/cs/s-2.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gisquebec.gouv.qc.ca/f"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Dropbox%20(GRMP)\Manon\Clients\CRHA\2021\p21-053\Fichiers%20&#224;%20formatter\Liste%20de%20contr&#244;le\CRHA%20-%20Liste%20de%20Controle-Calibri-grmp.dotx" TargetMode="External"/></Relationships>
</file>

<file path=word/theme/theme1.xml><?xml version="1.0" encoding="utf-8"?>
<a:theme xmlns:a="http://schemas.openxmlformats.org/drawingml/2006/main" name="Office Theme">
  <a:themeElements>
    <a:clrScheme name="CRHA Palette">
      <a:dk1>
        <a:srgbClr val="000000"/>
      </a:dk1>
      <a:lt1>
        <a:srgbClr val="FFFFFF"/>
      </a:lt1>
      <a:dk2>
        <a:srgbClr val="44546A"/>
      </a:dk2>
      <a:lt2>
        <a:srgbClr val="E7E6E6"/>
      </a:lt2>
      <a:accent1>
        <a:srgbClr val="0073BA"/>
      </a:accent1>
      <a:accent2>
        <a:srgbClr val="6BA246"/>
      </a:accent2>
      <a:accent3>
        <a:srgbClr val="486574"/>
      </a:accent3>
      <a:accent4>
        <a:srgbClr val="D36F37"/>
      </a:accent4>
      <a:accent5>
        <a:srgbClr val="91DCFF"/>
      </a:accent5>
      <a:accent6>
        <a:srgbClr val="86A0A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FF5F-BE3C-FE48-AD75-3D217D7F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CRHA - Liste de Controle-Calibri-grmp</Template>
  <TotalTime>10</TotalTime>
  <Pages>8</Pages>
  <Words>1981</Words>
  <Characters>10818</Characters>
  <Application>Microsoft Office Word</Application>
  <DocSecurity>0</DocSecurity>
  <Lines>208</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manongrmp manongrmp</cp:lastModifiedBy>
  <cp:revision>7</cp:revision>
  <cp:lastPrinted>2021-01-13T20:59:00Z</cp:lastPrinted>
  <dcterms:created xsi:type="dcterms:W3CDTF">2021-03-19T18:47:00Z</dcterms:created>
  <dcterms:modified xsi:type="dcterms:W3CDTF">2021-03-19T18:59:00Z</dcterms:modified>
</cp:coreProperties>
</file>